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sz w:val="20"/>
          <w:szCs w:val="20"/>
        </w:rPr>
      </w:pPr>
      <w:r>
        <w:rPr>
          <w:sz w:val="20"/>
          <w:szCs w:val="20"/>
        </w:rPr>
      </w:r>
    </w:p>
    <w:p>
      <w:pPr>
        <w:pStyle w:val="Normal"/>
        <w:jc w:val="right"/>
        <w:rPr>
          <w:sz w:val="20"/>
          <w:szCs w:val="20"/>
        </w:rPr>
      </w:pPr>
      <w:r>
        <w:rPr>
          <w:sz w:val="20"/>
          <w:szCs w:val="20"/>
        </w:rPr>
        <w:t>УТВЕРЖДЕНО</w:t>
      </w:r>
    </w:p>
    <w:p>
      <w:pPr>
        <w:pStyle w:val="Normal"/>
        <w:ind w:left="5672" w:hanging="0"/>
        <w:jc w:val="right"/>
        <w:rPr>
          <w:sz w:val="20"/>
          <w:szCs w:val="20"/>
        </w:rPr>
      </w:pPr>
      <w:r>
        <w:rPr>
          <w:sz w:val="20"/>
          <w:szCs w:val="20"/>
        </w:rPr>
        <w:t>приказом комитета по образованию Администрации Великого Новгорода</w:t>
      </w:r>
    </w:p>
    <w:p>
      <w:pPr>
        <w:pStyle w:val="Normal"/>
        <w:ind w:left="5672" w:hanging="0"/>
        <w:jc w:val="right"/>
        <w:rPr>
          <w:sz w:val="20"/>
          <w:szCs w:val="20"/>
        </w:rPr>
      </w:pPr>
      <w:r>
        <w:rPr>
          <w:sz w:val="20"/>
          <w:szCs w:val="20"/>
        </w:rPr>
        <w:t>от 10.01.2019 года № 17</w:t>
      </w:r>
    </w:p>
    <w:p>
      <w:pPr>
        <w:pStyle w:val="Normal"/>
        <w:ind w:left="5672" w:hanging="0"/>
        <w:rPr>
          <w:sz w:val="20"/>
          <w:szCs w:val="20"/>
          <w:highlight w:val="yellow"/>
        </w:rPr>
      </w:pPr>
      <w:r>
        <w:rPr>
          <w:sz w:val="20"/>
          <w:szCs w:val="20"/>
          <w:highlight w:val="yellow"/>
        </w:rPr>
      </w:r>
    </w:p>
    <w:p>
      <w:pPr>
        <w:pStyle w:val="NormalWeb"/>
        <w:shd w:val="clear" w:color="auto" w:fill="FFFFFF"/>
        <w:spacing w:before="0" w:after="0"/>
        <w:jc w:val="center"/>
        <w:rPr>
          <w:b/>
          <w:b/>
          <w:bCs/>
        </w:rPr>
      </w:pPr>
      <w:r>
        <w:rPr>
          <w:b/>
          <w:bCs/>
        </w:rPr>
        <w:t>Порядок</w:t>
      </w:r>
    </w:p>
    <w:p>
      <w:pPr>
        <w:pStyle w:val="NormalWeb"/>
        <w:shd w:val="clear" w:color="auto" w:fill="FFFFFF"/>
        <w:spacing w:before="0" w:after="0"/>
        <w:jc w:val="center"/>
        <w:rPr>
          <w:b/>
          <w:b/>
          <w:bCs/>
          <w:color w:val="000000"/>
        </w:rPr>
      </w:pPr>
      <w:r>
        <w:rPr>
          <w:b/>
          <w:bCs/>
          <w:color w:val="000000"/>
        </w:rPr>
        <w:t xml:space="preserve">организации и проведения тестирования по выполнению нормативов испытаний (тестов) </w:t>
      </w:r>
    </w:p>
    <w:p>
      <w:pPr>
        <w:pStyle w:val="NormalWeb"/>
        <w:shd w:val="clear" w:color="auto" w:fill="FFFFFF"/>
        <w:spacing w:before="0" w:after="0"/>
        <w:jc w:val="center"/>
        <w:rPr/>
      </w:pPr>
      <w:r>
        <w:rPr>
          <w:b/>
          <w:bCs/>
          <w:color w:val="000000"/>
        </w:rPr>
        <w:t xml:space="preserve">Всероссийского физкультурно-спортивного комплекса «Готов к труду и обороне» (ГТО)   среди </w:t>
      </w:r>
      <w:r>
        <w:rPr>
          <w:b/>
          <w:bCs/>
        </w:rPr>
        <w:t xml:space="preserve">обучающихся общеобразовательных и дошкольных учреждений </w:t>
      </w:r>
    </w:p>
    <w:p>
      <w:pPr>
        <w:pStyle w:val="NormalWeb"/>
        <w:shd w:val="clear" w:color="auto" w:fill="FFFFFF"/>
        <w:spacing w:before="0" w:after="0"/>
        <w:jc w:val="center"/>
        <w:rPr/>
      </w:pPr>
      <w:r>
        <w:rPr>
          <w:b/>
          <w:bCs/>
        </w:rPr>
        <w:t xml:space="preserve">Великого Новгорода </w:t>
      </w:r>
    </w:p>
    <w:p>
      <w:pPr>
        <w:pStyle w:val="21"/>
        <w:numPr>
          <w:ilvl w:val="1"/>
          <w:numId w:val="2"/>
        </w:numPr>
        <w:spacing w:before="60" w:after="60"/>
        <w:jc w:val="center"/>
        <w:rPr>
          <w:rFonts w:ascii="Times New Roman" w:hAnsi="Times New Roman" w:cs="Times New Roman"/>
          <w:i w:val="false"/>
          <w:i w:val="false"/>
          <w:sz w:val="24"/>
          <w:szCs w:val="24"/>
        </w:rPr>
      </w:pPr>
      <w:r>
        <w:rPr>
          <w:rFonts w:cs="Times New Roman" w:ascii="Times New Roman" w:hAnsi="Times New Roman"/>
          <w:i w:val="false"/>
          <w:sz w:val="24"/>
          <w:szCs w:val="24"/>
        </w:rPr>
        <w:t>1. Общие положения</w:t>
      </w:r>
    </w:p>
    <w:p>
      <w:pPr>
        <w:pStyle w:val="Normal"/>
        <w:ind w:firstLine="709"/>
        <w:jc w:val="both"/>
        <w:rPr/>
      </w:pPr>
      <w:r>
        <w:rPr/>
        <w:t xml:space="preserve">1.1. Порядок организации и проведения тестирования </w:t>
      </w:r>
      <w:r>
        <w:rPr>
          <w:bCs/>
          <w:color w:val="000000"/>
        </w:rPr>
        <w:t xml:space="preserve">по выполнению нормативов испытаний (тестов) Всероссийского физкультурно-спортивного комплекса «Готов к труду и обороне» (ГТО) среди </w:t>
      </w:r>
      <w:r>
        <w:rPr>
          <w:bCs/>
        </w:rPr>
        <w:t xml:space="preserve">обучающихся общеобразовательных учреждений Великого Новгорода </w:t>
      </w:r>
      <w:r>
        <w:rPr/>
        <w:t>(далее Порядок) разработан в соответствии с Указом Президента Российской Федерации от 24 марта 2014 г. № 172 «О Всероссийском физкультурно-спортивном комплексе «</w:t>
      </w:r>
      <w:bookmarkStart w:id="0" w:name="__DdeLink__3_1710108759"/>
      <w:r>
        <w:rPr/>
        <w:t>Готов к труду и обороне» (ГТО)»</w:t>
      </w:r>
      <w:bookmarkEnd w:id="0"/>
      <w:r>
        <w:rPr/>
        <w:t xml:space="preserve">,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 540, </w:t>
      </w:r>
      <w:r>
        <w:rPr>
          <w:color w:val="000000"/>
        </w:rPr>
        <w:t>П</w:t>
      </w:r>
      <w:bookmarkStart w:id="1" w:name="__DdeLink__1_1710108759"/>
      <w:r>
        <w:rPr>
          <w:color w:val="000000"/>
        </w:rPr>
        <w:t xml:space="preserve">риказом Министерства спорта РФ </w:t>
      </w:r>
      <w:r>
        <w:rPr/>
        <w:t>от 28 января 2016 года N 54</w:t>
      </w:r>
      <w:bookmarkEnd w:id="1"/>
      <w:r>
        <w:rPr/>
        <w:t xml:space="preserve">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(с изменениями на 24 мая 2017 года)</w:t>
      </w:r>
      <w:r>
        <w:rPr>
          <w:bCs/>
          <w:color w:val="000000"/>
        </w:rPr>
        <w:t xml:space="preserve">, </w:t>
      </w:r>
      <w:r>
        <w:rPr/>
        <w:t xml:space="preserve">приказом Министерства здравоохранения 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Приказом </w:t>
      </w:r>
      <w:r>
        <w:rPr>
          <w:color w:val="000000"/>
        </w:rPr>
        <w:t xml:space="preserve">Министерства спорта РФ </w:t>
      </w:r>
      <w:r>
        <w:rPr/>
        <w:t>от 21 сентября 2018 года N 814 «Об утверждении методических рекомендаций по организации физкультурных мероприятий и спортивных мероприятий Всероссийского физкультурно-спортивного комплекса Готов к труду и обороне» (ГТО)».</w:t>
      </w:r>
    </w:p>
    <w:p>
      <w:pPr>
        <w:pStyle w:val="NormalWeb"/>
        <w:shd w:val="clear" w:color="auto" w:fill="FFFFFF"/>
        <w:spacing w:before="0" w:after="0"/>
        <w:ind w:firstLine="709"/>
        <w:jc w:val="both"/>
        <w:rPr/>
      </w:pPr>
      <w:r>
        <w:rPr/>
        <w:t>1.2. Порядок определяет последовательность организации и проведения тестирования среди обучающихся общеобразовательных и дошкольных учреждений Великого Новгорода по выполнению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комплекс ГТО), утвержденных приказом Министерства спорта Российской Федерации от 19 июня 2017 г. № 542 «Об утверждении государственных требований Всероссийского физкультурно-спортивного комплекса «Готов к труду и обороне» (ГТО)» на 2018-2021 годы (далее - государственные требования)</w:t>
      </w:r>
      <w:r>
        <w:rPr>
          <w:color w:val="000000"/>
        </w:rPr>
        <w:t>.</w:t>
      </w:r>
    </w:p>
    <w:p>
      <w:pPr>
        <w:pStyle w:val="Normal"/>
        <w:ind w:firstLine="709"/>
        <w:jc w:val="both"/>
        <w:rPr/>
      </w:pPr>
      <w:r>
        <w:rPr/>
        <w:t xml:space="preserve">1.3. Организация и проведение тестирования комплекса ГТО проводится муниципальным Центром тестирования по выполнению нормативов испытаний (тестов) Всероссийского физкультурно-спортивного комплекса «Готов к труду и обороне» (ГТО) (далее Центр тестирования), созданного Приказом комитета по образованию Администрации Великого Новгорода </w:t>
      </w:r>
      <w:r>
        <w:rPr>
          <w:color w:val="222222"/>
        </w:rPr>
        <w:t>от 01.09.2015 № 425</w:t>
      </w:r>
      <w:r>
        <w:rPr/>
        <w:t xml:space="preserve"> в муниципальном автономном учреждении дополнительного образования «Детско-юношеская спортивная школа «Центр физического развития» (далее МАУДО «ДЮСШ «ЦФР»).</w:t>
      </w:r>
    </w:p>
    <w:p>
      <w:pPr>
        <w:pStyle w:val="NormalWeb"/>
        <w:shd w:val="clear" w:color="auto" w:fill="FFFFFF"/>
        <w:spacing w:before="0" w:after="0"/>
        <w:ind w:firstLine="709"/>
        <w:jc w:val="both"/>
        <w:rPr/>
      </w:pPr>
      <w:r>
        <w:rPr/>
        <w:t xml:space="preserve">Центр тестирования располагается по адресу: Великий Новгород, ул. Озёрная, д.13 (МАОУ «СОШ № 37», каб 11), электронный адрес: </w:t>
      </w:r>
      <w:hyperlink r:id="rId2">
        <w:r>
          <w:rPr>
            <w:rStyle w:val="Style14"/>
            <w:rFonts w:cs="Times New Roman" w:ascii="Times New Roman" w:hAnsi="Times New Roman"/>
            <w:lang w:val="en-US"/>
          </w:rPr>
          <w:t>vnovgto</w:t>
        </w:r>
        <w:r>
          <w:rPr>
            <w:rStyle w:val="Style14"/>
            <w:rFonts w:cs="Times New Roman" w:ascii="Times New Roman" w:hAnsi="Times New Roman"/>
          </w:rPr>
          <w:t>@</w:t>
        </w:r>
        <w:r>
          <w:rPr>
            <w:rStyle w:val="Style14"/>
            <w:rFonts w:cs="Times New Roman" w:ascii="Times New Roman" w:hAnsi="Times New Roman"/>
            <w:lang w:val="en-US"/>
          </w:rPr>
          <w:t>mail</w:t>
        </w:r>
        <w:r>
          <w:rPr>
            <w:rStyle w:val="Style14"/>
            <w:rFonts w:cs="Times New Roman" w:ascii="Times New Roman" w:hAnsi="Times New Roman"/>
          </w:rPr>
          <w:t>.</w:t>
        </w:r>
        <w:r>
          <w:rPr>
            <w:rStyle w:val="Style14"/>
            <w:rFonts w:cs="Times New Roman" w:ascii="Times New Roman" w:hAnsi="Times New Roman"/>
            <w:lang w:val="en-US"/>
          </w:rPr>
          <w:t>ru</w:t>
        </w:r>
      </w:hyperlink>
    </w:p>
    <w:p>
      <w:pPr>
        <w:pStyle w:val="21"/>
        <w:numPr>
          <w:ilvl w:val="1"/>
          <w:numId w:val="2"/>
        </w:numPr>
        <w:spacing w:before="60" w:after="60"/>
        <w:jc w:val="center"/>
        <w:rPr>
          <w:rFonts w:ascii="Times New Roman" w:hAnsi="Times New Roman" w:cs="Times New Roman"/>
          <w:i w:val="false"/>
          <w:i w:val="false"/>
          <w:sz w:val="24"/>
          <w:szCs w:val="24"/>
        </w:rPr>
      </w:pPr>
      <w:r>
        <w:rPr>
          <w:rFonts w:cs="Times New Roman" w:ascii="Times New Roman" w:hAnsi="Times New Roman"/>
          <w:i w:val="false"/>
          <w:sz w:val="24"/>
          <w:szCs w:val="24"/>
        </w:rPr>
        <w:t>2. Организация тестирования</w:t>
      </w:r>
    </w:p>
    <w:p>
      <w:pPr>
        <w:pStyle w:val="Normal"/>
        <w:ind w:firstLine="709"/>
        <w:rPr/>
      </w:pPr>
      <w:r>
        <w:rPr>
          <w:b/>
          <w:color w:val="000000"/>
        </w:rPr>
        <w:t>2.1. Общеобразовательные и дошкольные учреждения Великого Новгорода:</w:t>
      </w:r>
    </w:p>
    <w:p>
      <w:pPr>
        <w:pStyle w:val="NormalWeb"/>
        <w:shd w:val="clear" w:color="auto" w:fill="FFFFFF"/>
        <w:spacing w:before="0" w:after="0"/>
        <w:ind w:firstLine="709"/>
        <w:jc w:val="both"/>
        <w:rPr/>
      </w:pPr>
      <w:r>
        <w:rPr/>
        <w:t xml:space="preserve">2.1.1. организуют регистрацию обучающихся в информационно-телекоммуникационной сети «Интернет» на Всероссийском портале комплекса ГТО по адресу: </w:t>
      </w:r>
      <w:hyperlink r:id="rId3">
        <w:r>
          <w:rPr>
            <w:rStyle w:val="Style14"/>
          </w:rPr>
          <w:t>http://gto.ru</w:t>
        </w:r>
      </w:hyperlink>
      <w:r>
        <w:rPr>
          <w:rStyle w:val="Style14"/>
        </w:rPr>
        <w:t xml:space="preserve"> </w:t>
      </w:r>
    </w:p>
    <w:p>
      <w:pPr>
        <w:pStyle w:val="NormalWeb"/>
        <w:shd w:val="clear" w:color="auto" w:fill="FFFFFF"/>
        <w:spacing w:before="0" w:after="0"/>
        <w:ind w:firstLine="709"/>
        <w:jc w:val="both"/>
        <w:rPr/>
      </w:pPr>
      <w:r>
        <w:rPr/>
        <w:t>2.1.2. проводят предварительное тестирование (мониторинг) комплекса ГТО;</w:t>
      </w:r>
    </w:p>
    <w:p>
      <w:pPr>
        <w:pStyle w:val="NormalWeb"/>
        <w:shd w:val="clear" w:color="auto" w:fill="FFFFFF"/>
        <w:spacing w:before="0" w:after="0"/>
        <w:ind w:firstLine="709"/>
        <w:jc w:val="both"/>
        <w:rPr/>
      </w:pPr>
      <w:r>
        <w:rPr/>
        <w:t>2.1.3. направляют коллективную заявку (Приложение 1) в Центр тестирования в электронном виде.</w:t>
      </w:r>
    </w:p>
    <w:p>
      <w:pPr>
        <w:pStyle w:val="NormalWeb"/>
        <w:shd w:val="clear" w:color="auto" w:fill="FFFFFF"/>
        <w:spacing w:before="0" w:after="0"/>
        <w:ind w:firstLine="709"/>
        <w:jc w:val="both"/>
        <w:rPr/>
      </w:pPr>
      <w:r>
        <w:rPr/>
        <w:t>2.1.4. До начала тестирования за 2-3 дня предоставляют в Центр тестирования в печатном виде следующие документы:</w:t>
      </w:r>
    </w:p>
    <w:p>
      <w:pPr>
        <w:pStyle w:val="NormalWeb"/>
        <w:shd w:val="clear" w:color="auto" w:fill="FFFFFF"/>
        <w:spacing w:before="0" w:after="0"/>
        <w:ind w:firstLine="709"/>
        <w:jc w:val="both"/>
        <w:rPr/>
      </w:pPr>
      <w:r>
        <w:rPr/>
        <w:t>- коллективную заявку по установленной форме;</w:t>
      </w:r>
    </w:p>
    <w:p>
      <w:pPr>
        <w:pStyle w:val="NormalWeb"/>
        <w:shd w:val="clear" w:color="auto" w:fill="FFFFFF"/>
        <w:spacing w:before="0" w:after="0"/>
        <w:ind w:firstLine="709"/>
        <w:jc w:val="both"/>
        <w:rPr/>
      </w:pPr>
      <w:r>
        <w:rPr/>
        <w:t xml:space="preserve">- страницу из личного кабинета (скриншот), на которой указаны фамилия, имя, отчество, фотография, </w:t>
      </w:r>
      <w:r>
        <w:rPr>
          <w:lang w:val="en-US"/>
        </w:rPr>
        <w:t>ID</w:t>
      </w:r>
      <w:r>
        <w:rPr/>
        <w:t xml:space="preserve"> номер, ступень, регион и возраст;</w:t>
      </w:r>
    </w:p>
    <w:p>
      <w:pPr>
        <w:pStyle w:val="Normal"/>
        <w:ind w:firstLine="709"/>
        <w:jc w:val="both"/>
        <w:rPr/>
      </w:pPr>
      <w:r>
        <w:rPr/>
        <w:t xml:space="preserve">- </w:t>
      </w:r>
      <w:r>
        <w:rPr>
          <w:bCs/>
          <w:color w:val="000000"/>
        </w:rPr>
        <w:t>согласие законного представителя на обработку персональных данных и прохождение тестирования в рамках ВФСК ГТО несовершеннолетнего (Приложение 2).</w:t>
      </w:r>
    </w:p>
    <w:p>
      <w:pPr>
        <w:pStyle w:val="Normal"/>
        <w:widowControl w:val="false"/>
        <w:spacing w:lineRule="atLeast" w:line="240"/>
        <w:ind w:firstLine="709"/>
        <w:jc w:val="both"/>
        <w:rPr/>
      </w:pPr>
      <w:r>
        <w:rPr/>
        <w:t>При выполнении последующих видов тестирования, в коллективной заявке помимо персональных данных указываются выбранные для выполнения испытания (тесты).</w:t>
      </w:r>
    </w:p>
    <w:p>
      <w:pPr>
        <w:pStyle w:val="Normal"/>
        <w:widowControl w:val="false"/>
        <w:spacing w:lineRule="atLeast" w:line="240"/>
        <w:ind w:firstLine="709"/>
        <w:jc w:val="both"/>
        <w:rPr/>
      </w:pPr>
      <w:r>
        <w:rPr/>
        <w:t>При направлении коллективной заявки, в которой указана информация об отнесении обучающего к основной медицинской группе (1 группа) для занятий физической культурой, медицинское заключение для допуска к выполнению нормативов комплекса ГТО не требуется, в ней указывается только медицинская группа</w:t>
      </w:r>
      <w:r>
        <w:rPr>
          <w:color w:val="FF0000"/>
        </w:rPr>
        <w:t xml:space="preserve">. </w:t>
      </w:r>
      <w:r>
        <w:rPr/>
        <w:t>Заявка заверяется медицинским работником.</w:t>
      </w:r>
    </w:p>
    <w:p>
      <w:pPr>
        <w:pStyle w:val="NormalWeb"/>
        <w:shd w:val="clear" w:color="auto" w:fill="FFFFFF"/>
        <w:spacing w:before="0" w:after="0"/>
        <w:ind w:firstLine="709"/>
        <w:jc w:val="both"/>
        <w:rPr/>
      </w:pPr>
      <w:r>
        <w:rPr>
          <w:color w:val="000000"/>
        </w:rPr>
        <w:t>Если обучающемуся по результатам диспансеризации или профилактического медицинского осмотра установлена подготовительная (II) группа состояния здоровья, то дополнительно предоставляется справка от терапевта, если установлена специальная (</w:t>
      </w:r>
      <w:r>
        <w:rPr>
          <w:color w:val="000000"/>
          <w:lang w:val="en-US"/>
        </w:rPr>
        <w:t>III</w:t>
      </w:r>
      <w:r>
        <w:rPr>
          <w:color w:val="000000"/>
        </w:rPr>
        <w:t>) группа, то предоставляется справка от спортивного врача о допуске к выполнению нормативов (тестов) комплекса ГТО.</w:t>
      </w:r>
    </w:p>
    <w:p>
      <w:pPr>
        <w:pStyle w:val="NormalWeb"/>
        <w:shd w:val="clear" w:color="auto" w:fill="FFFFFF"/>
        <w:spacing w:before="0" w:after="0"/>
        <w:ind w:firstLine="709"/>
        <w:jc w:val="both"/>
        <w:rPr>
          <w:b/>
          <w:b/>
          <w:color w:val="000000"/>
        </w:rPr>
      </w:pPr>
      <w:r>
        <w:rPr>
          <w:b/>
          <w:color w:val="000000"/>
        </w:rPr>
        <w:t>2.2. Центр тестирования:</w:t>
      </w:r>
    </w:p>
    <w:p>
      <w:pPr>
        <w:pStyle w:val="NormalWeb"/>
        <w:shd w:val="clear" w:color="auto" w:fill="FFFFFF"/>
        <w:spacing w:before="0" w:after="0"/>
        <w:ind w:firstLine="709"/>
        <w:jc w:val="both"/>
        <w:rPr/>
      </w:pPr>
      <w:r>
        <w:rPr>
          <w:color w:val="000000"/>
        </w:rPr>
        <w:t>2.2.1. формирует единый список участников тестирования общеобразовательных учреждений;</w:t>
      </w:r>
    </w:p>
    <w:p>
      <w:pPr>
        <w:pStyle w:val="NormalWeb"/>
        <w:shd w:val="clear" w:color="auto" w:fill="FFFFFF"/>
        <w:spacing w:before="0" w:after="0"/>
        <w:ind w:firstLine="709"/>
        <w:jc w:val="both"/>
        <w:rPr/>
      </w:pPr>
      <w:r>
        <w:rPr>
          <w:color w:val="000000"/>
        </w:rPr>
        <w:t xml:space="preserve">2.2.2. </w:t>
      </w:r>
      <w:r>
        <w:rPr/>
        <w:t xml:space="preserve">составляет ежемесячный график выполнения нормативов комплекса ГТО, с указанием даты и места проведения приёма видов испытаний, который размещается на официальном сайте МАУДО «ДЮСШ «ЦФР»: </w:t>
      </w:r>
      <w:hyperlink r:id="rId4">
        <w:r>
          <w:rPr>
            <w:rStyle w:val="Style14"/>
            <w:rFonts w:ascii="Times New Roman" w:hAnsi="Times New Roman"/>
            <w:u w:val="none"/>
            <w:lang w:val="en-US"/>
          </w:rPr>
          <w:t>http</w:t>
        </w:r>
        <w:r>
          <w:rPr>
            <w:rStyle w:val="Style14"/>
            <w:rFonts w:ascii="Times New Roman" w:hAnsi="Times New Roman"/>
            <w:u w:val="none"/>
          </w:rPr>
          <w:t>://</w:t>
        </w:r>
        <w:r>
          <w:rPr>
            <w:rStyle w:val="Style14"/>
            <w:rFonts w:ascii="Times New Roman" w:hAnsi="Times New Roman"/>
            <w:u w:val="none"/>
            <w:lang w:val="en-US"/>
          </w:rPr>
          <w:t>cfr</w:t>
        </w:r>
        <w:r>
          <w:rPr>
            <w:rStyle w:val="Style14"/>
            <w:rFonts w:ascii="Times New Roman" w:hAnsi="Times New Roman"/>
            <w:u w:val="none"/>
          </w:rPr>
          <w:t>-</w:t>
        </w:r>
        <w:r>
          <w:rPr>
            <w:rStyle w:val="Style14"/>
            <w:rFonts w:ascii="Times New Roman" w:hAnsi="Times New Roman"/>
            <w:u w:val="none"/>
            <w:lang w:val="en-US"/>
          </w:rPr>
          <w:t>vn</w:t>
        </w:r>
        <w:r>
          <w:rPr>
            <w:rStyle w:val="Style14"/>
            <w:rFonts w:ascii="Times New Roman" w:hAnsi="Times New Roman"/>
            <w:u w:val="none"/>
          </w:rPr>
          <w:t>.</w:t>
        </w:r>
        <w:r>
          <w:rPr>
            <w:rStyle w:val="Style14"/>
            <w:rFonts w:ascii="Times New Roman" w:hAnsi="Times New Roman"/>
            <w:u w:val="none"/>
            <w:lang w:val="en-US"/>
          </w:rPr>
          <w:t>ru</w:t>
        </w:r>
        <w:r>
          <w:rPr>
            <w:rStyle w:val="Style14"/>
            <w:rFonts w:ascii="Times New Roman" w:hAnsi="Times New Roman"/>
            <w:u w:val="none"/>
          </w:rPr>
          <w:t>/</w:t>
        </w:r>
        <w:r>
          <w:rPr>
            <w:rStyle w:val="Style14"/>
            <w:rFonts w:ascii="Times New Roman" w:hAnsi="Times New Roman"/>
            <w:u w:val="none"/>
            <w:lang w:val="en-US"/>
          </w:rPr>
          <w:t>gto</w:t>
        </w:r>
        <w:r>
          <w:rPr>
            <w:rStyle w:val="Style14"/>
            <w:rFonts w:ascii="Times New Roman" w:hAnsi="Times New Roman"/>
            <w:u w:val="none"/>
          </w:rPr>
          <w:t>/</w:t>
        </w:r>
      </w:hyperlink>
    </w:p>
    <w:p>
      <w:pPr>
        <w:pStyle w:val="NormalWeb"/>
        <w:shd w:val="clear" w:color="auto" w:fill="FFFFFF"/>
        <w:spacing w:before="0" w:after="0"/>
        <w:ind w:firstLine="709"/>
        <w:jc w:val="both"/>
        <w:rPr>
          <w:color w:val="000000"/>
        </w:rPr>
      </w:pPr>
      <w:r>
        <w:rPr>
          <w:color w:val="000000"/>
        </w:rPr>
        <w:t>2.2.3. Участник допускается к прохождению тестирования при наличии документов, указанных в п.2.1.4 и несет ответственность за их достоверность.</w:t>
      </w:r>
    </w:p>
    <w:p>
      <w:pPr>
        <w:pStyle w:val="NormalWeb"/>
        <w:shd w:val="clear" w:color="auto" w:fill="FFFFFF"/>
        <w:spacing w:before="0" w:after="0"/>
        <w:ind w:firstLine="709"/>
        <w:jc w:val="both"/>
        <w:rPr/>
      </w:pPr>
      <w:r>
        <w:rPr>
          <w:color w:val="000000"/>
        </w:rPr>
        <w:t xml:space="preserve">2.2.4 Участник не допускается к прохождению тестирования </w:t>
      </w:r>
      <w:r>
        <w:rPr/>
        <w:t>в случаях</w:t>
      </w:r>
      <w:r>
        <w:rPr>
          <w:color w:val="000000"/>
        </w:rPr>
        <w:t>:</w:t>
      </w:r>
    </w:p>
    <w:p>
      <w:pPr>
        <w:pStyle w:val="NormalWeb"/>
        <w:numPr>
          <w:ilvl w:val="0"/>
          <w:numId w:val="3"/>
        </w:numPr>
        <w:shd w:val="clear" w:color="auto" w:fill="FFFFFF"/>
        <w:spacing w:before="0" w:after="0"/>
        <w:ind w:left="0" w:firstLine="709"/>
        <w:jc w:val="both"/>
        <w:rPr/>
      </w:pPr>
      <w:r>
        <w:rPr>
          <w:color w:val="000000"/>
        </w:rPr>
        <w:t>отсутствия или недостоверности документов, указанных в пункте 2.1.4;</w:t>
      </w:r>
    </w:p>
    <w:p>
      <w:pPr>
        <w:pStyle w:val="NormalWeb"/>
        <w:numPr>
          <w:ilvl w:val="0"/>
          <w:numId w:val="3"/>
        </w:numPr>
        <w:shd w:val="clear" w:color="auto" w:fill="FFFFFF"/>
        <w:spacing w:before="0" w:after="0"/>
        <w:ind w:left="0" w:firstLine="709"/>
        <w:jc w:val="both"/>
        <w:rPr>
          <w:color w:val="000000"/>
        </w:rPr>
      </w:pPr>
      <w:r>
        <w:rPr>
          <w:color w:val="000000"/>
        </w:rPr>
        <w:t xml:space="preserve">отсутствия или </w:t>
      </w:r>
      <w:r>
        <w:rPr/>
        <w:t>не соответствующей виду испытания</w:t>
      </w:r>
      <w:r>
        <w:rPr>
          <w:color w:val="000000"/>
        </w:rPr>
        <w:t xml:space="preserve"> спортивной формы;</w:t>
      </w:r>
    </w:p>
    <w:p>
      <w:pPr>
        <w:pStyle w:val="NormalWeb"/>
        <w:numPr>
          <w:ilvl w:val="0"/>
          <w:numId w:val="3"/>
        </w:numPr>
        <w:shd w:val="clear" w:color="auto" w:fill="FFFFFF"/>
        <w:spacing w:before="0" w:after="0"/>
        <w:ind w:left="0" w:firstLine="709"/>
        <w:jc w:val="both"/>
        <w:rPr/>
      </w:pPr>
      <w:r>
        <w:rPr>
          <w:color w:val="000000"/>
        </w:rPr>
        <w:t xml:space="preserve">ухудшения физического состояния </w:t>
      </w:r>
      <w:r>
        <w:rPr/>
        <w:t xml:space="preserve">до </w:t>
      </w:r>
      <w:r>
        <w:rPr>
          <w:color w:val="000000"/>
        </w:rPr>
        <w:t>начала тестирования;</w:t>
      </w:r>
    </w:p>
    <w:p>
      <w:pPr>
        <w:pStyle w:val="22"/>
        <w:numPr>
          <w:ilvl w:val="0"/>
          <w:numId w:val="3"/>
        </w:numPr>
        <w:shd w:val="clear" w:fill="FFFFFF"/>
        <w:tabs>
          <w:tab w:val="left" w:pos="1418" w:leader="none"/>
        </w:tabs>
        <w:spacing w:lineRule="atLeast" w:line="240"/>
        <w:ind w:left="0" w:firstLine="709"/>
        <w:jc w:val="both"/>
        <w:rPr>
          <w:sz w:val="24"/>
          <w:szCs w:val="24"/>
        </w:rPr>
      </w:pPr>
      <w:r>
        <w:rPr>
          <w:sz w:val="24"/>
          <w:szCs w:val="24"/>
        </w:rPr>
        <w:t xml:space="preserve">недисциплинированного, некорректного поведения или грубости в отношении других лиц (в том числе и судей). </w:t>
      </w:r>
    </w:p>
    <w:p>
      <w:pPr>
        <w:pStyle w:val="22"/>
        <w:shd w:val="clear" w:color="auto" w:fill="auto"/>
        <w:spacing w:lineRule="atLeast" w:line="240"/>
        <w:ind w:firstLine="709"/>
        <w:jc w:val="both"/>
        <w:rPr/>
      </w:pPr>
      <w:r>
        <w:rPr>
          <w:color w:val="000000"/>
          <w:sz w:val="24"/>
          <w:szCs w:val="24"/>
        </w:rPr>
        <w:t xml:space="preserve">2.2.5. </w:t>
      </w:r>
      <w:r>
        <w:rPr>
          <w:sz w:val="24"/>
          <w:szCs w:val="24"/>
        </w:rPr>
        <w:t>Участник не может воспользоваться помощью лиц, находящихся непосредственно на месте проведения испытаний (тестов) комплекса ГТО.</w:t>
      </w:r>
    </w:p>
    <w:p>
      <w:pPr>
        <w:pStyle w:val="22"/>
        <w:shd w:val="clear" w:fill="FFFFFF"/>
        <w:spacing w:lineRule="atLeast" w:line="240"/>
        <w:ind w:firstLine="709"/>
        <w:jc w:val="both"/>
        <w:rPr/>
      </w:pPr>
      <w:r>
        <w:rPr>
          <w:sz w:val="24"/>
          <w:szCs w:val="24"/>
        </w:rPr>
        <w:t>2.2.6. Центр тестирования обеспечивает условия для организации оказания медицинской помощи при проведении тестирования, а также меры по обеспечению безопасности в местах тестирования.</w:t>
      </w:r>
    </w:p>
    <w:p>
      <w:pPr>
        <w:pStyle w:val="21"/>
        <w:numPr>
          <w:ilvl w:val="1"/>
          <w:numId w:val="2"/>
        </w:numPr>
        <w:spacing w:before="60" w:after="60"/>
        <w:jc w:val="center"/>
        <w:rPr>
          <w:rFonts w:ascii="Times New Roman" w:hAnsi="Times New Roman" w:cs="Times New Roman"/>
          <w:i w:val="false"/>
          <w:i w:val="false"/>
          <w:sz w:val="24"/>
          <w:szCs w:val="24"/>
        </w:rPr>
      </w:pPr>
      <w:r>
        <w:rPr>
          <w:rFonts w:cs="Times New Roman" w:ascii="Times New Roman" w:hAnsi="Times New Roman"/>
          <w:i w:val="false"/>
          <w:sz w:val="24"/>
          <w:szCs w:val="24"/>
        </w:rPr>
        <w:t>3. Проведение тестирования</w:t>
      </w:r>
    </w:p>
    <w:p>
      <w:pPr>
        <w:pStyle w:val="NormalWeb"/>
        <w:shd w:val="clear" w:color="auto" w:fill="FFFFFF"/>
        <w:spacing w:before="0" w:after="0"/>
        <w:ind w:firstLine="709"/>
        <w:jc w:val="both"/>
        <w:rPr/>
      </w:pPr>
      <w:r>
        <w:rPr/>
        <w:t>3.1. В целях оценки участниками своих физических способностей, тестирование проводится в последовательности, установленной настоящим Порядком. Последовательность проведения тестирования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установленных государственными требованиями.</w:t>
      </w:r>
    </w:p>
    <w:p>
      <w:pPr>
        <w:pStyle w:val="22"/>
        <w:shd w:val="clear" w:color="auto" w:fill="auto"/>
        <w:spacing w:lineRule="atLeast" w:line="240"/>
        <w:ind w:firstLine="760"/>
        <w:jc w:val="both"/>
        <w:rPr/>
      </w:pPr>
      <w:r>
        <w:rPr>
          <w:sz w:val="24"/>
          <w:szCs w:val="24"/>
        </w:rPr>
        <w:t>3.2. Тестирование, позволяющее определить уровень развития физических качеств и прикладных двигательных умений и навыков, осуществляется в следующей последовательности испытаний (тестов) для оценки;</w:t>
      </w:r>
    </w:p>
    <w:p>
      <w:pPr>
        <w:pStyle w:val="22"/>
        <w:numPr>
          <w:ilvl w:val="0"/>
          <w:numId w:val="3"/>
        </w:numPr>
        <w:shd w:val="clear" w:fill="FFFFFF"/>
        <w:spacing w:lineRule="atLeast" w:line="240"/>
        <w:ind w:left="0" w:firstLine="709"/>
        <w:jc w:val="both"/>
        <w:rPr>
          <w:sz w:val="24"/>
          <w:szCs w:val="24"/>
        </w:rPr>
      </w:pPr>
      <w:r>
        <w:rPr>
          <w:sz w:val="24"/>
          <w:szCs w:val="24"/>
        </w:rPr>
        <w:t>гибкости;</w:t>
      </w:r>
    </w:p>
    <w:p>
      <w:pPr>
        <w:pStyle w:val="22"/>
        <w:numPr>
          <w:ilvl w:val="0"/>
          <w:numId w:val="3"/>
        </w:numPr>
        <w:shd w:val="clear" w:fill="FFFFFF"/>
        <w:spacing w:lineRule="atLeast" w:line="240"/>
        <w:ind w:left="0" w:firstLine="709"/>
        <w:jc w:val="both"/>
        <w:rPr>
          <w:sz w:val="24"/>
          <w:szCs w:val="24"/>
        </w:rPr>
      </w:pPr>
      <w:r>
        <w:rPr>
          <w:sz w:val="24"/>
          <w:szCs w:val="24"/>
        </w:rPr>
        <w:t>координационных способностей;</w:t>
      </w:r>
    </w:p>
    <w:p>
      <w:pPr>
        <w:pStyle w:val="22"/>
        <w:numPr>
          <w:ilvl w:val="0"/>
          <w:numId w:val="3"/>
        </w:numPr>
        <w:shd w:val="clear" w:fill="FFFFFF"/>
        <w:spacing w:lineRule="atLeast" w:line="240"/>
        <w:ind w:left="0" w:firstLine="709"/>
        <w:jc w:val="both"/>
        <w:rPr>
          <w:sz w:val="24"/>
          <w:szCs w:val="24"/>
        </w:rPr>
      </w:pPr>
      <w:r>
        <w:rPr>
          <w:sz w:val="24"/>
          <w:szCs w:val="24"/>
        </w:rPr>
        <w:t>силы;</w:t>
      </w:r>
    </w:p>
    <w:p>
      <w:pPr>
        <w:pStyle w:val="22"/>
        <w:numPr>
          <w:ilvl w:val="0"/>
          <w:numId w:val="3"/>
        </w:numPr>
        <w:shd w:val="clear" w:fill="FFFFFF"/>
        <w:spacing w:lineRule="atLeast" w:line="240"/>
        <w:ind w:left="0" w:firstLine="709"/>
        <w:jc w:val="both"/>
        <w:rPr>
          <w:sz w:val="24"/>
          <w:szCs w:val="24"/>
        </w:rPr>
      </w:pPr>
      <w:r>
        <w:rPr>
          <w:sz w:val="24"/>
          <w:szCs w:val="24"/>
        </w:rPr>
        <w:t>скоростных возможностей;</w:t>
      </w:r>
    </w:p>
    <w:p>
      <w:pPr>
        <w:pStyle w:val="22"/>
        <w:numPr>
          <w:ilvl w:val="0"/>
          <w:numId w:val="3"/>
        </w:numPr>
        <w:shd w:val="clear" w:fill="FFFFFF"/>
        <w:spacing w:lineRule="atLeast" w:line="240"/>
        <w:ind w:left="0" w:firstLine="709"/>
        <w:jc w:val="both"/>
        <w:rPr>
          <w:sz w:val="24"/>
          <w:szCs w:val="24"/>
        </w:rPr>
      </w:pPr>
      <w:r>
        <w:rPr>
          <w:sz w:val="24"/>
          <w:szCs w:val="24"/>
        </w:rPr>
        <w:t>скоростно-силовых возможностей;</w:t>
      </w:r>
    </w:p>
    <w:p>
      <w:pPr>
        <w:pStyle w:val="22"/>
        <w:numPr>
          <w:ilvl w:val="0"/>
          <w:numId w:val="3"/>
        </w:numPr>
        <w:shd w:val="clear" w:fill="FFFFFF"/>
        <w:spacing w:lineRule="atLeast" w:line="240"/>
        <w:ind w:left="0" w:firstLine="709"/>
        <w:jc w:val="both"/>
        <w:rPr>
          <w:sz w:val="24"/>
          <w:szCs w:val="24"/>
        </w:rPr>
      </w:pPr>
      <w:r>
        <w:rPr>
          <w:sz w:val="24"/>
          <w:szCs w:val="24"/>
        </w:rPr>
        <w:t>прикладных навыков;</w:t>
      </w:r>
    </w:p>
    <w:p>
      <w:pPr>
        <w:pStyle w:val="22"/>
        <w:numPr>
          <w:ilvl w:val="0"/>
          <w:numId w:val="3"/>
        </w:numPr>
        <w:shd w:val="clear" w:fill="FFFFFF"/>
        <w:spacing w:lineRule="atLeast" w:line="240"/>
        <w:ind w:left="0" w:firstLine="709"/>
        <w:jc w:val="both"/>
        <w:rPr>
          <w:sz w:val="24"/>
          <w:szCs w:val="24"/>
        </w:rPr>
      </w:pPr>
      <w:r>
        <w:rPr>
          <w:sz w:val="24"/>
          <w:szCs w:val="24"/>
        </w:rPr>
        <w:t>выносливости.</w:t>
      </w:r>
    </w:p>
    <w:p>
      <w:pPr>
        <w:pStyle w:val="22"/>
        <w:shd w:val="clear" w:color="auto" w:fill="auto"/>
        <w:spacing w:lineRule="atLeast" w:line="240"/>
        <w:ind w:firstLine="760"/>
        <w:jc w:val="both"/>
        <w:rPr/>
      </w:pPr>
      <w:r>
        <w:rPr>
          <w:sz w:val="24"/>
          <w:szCs w:val="24"/>
        </w:rPr>
        <w:t>3.3. В отдельных случаях последовательность выполнения физических упражнений может быть изменена.</w:t>
      </w:r>
    </w:p>
    <w:p>
      <w:pPr>
        <w:pStyle w:val="NormalWeb"/>
        <w:shd w:val="clear" w:color="auto" w:fill="FFFFFF"/>
        <w:spacing w:before="0" w:after="0"/>
        <w:ind w:firstLine="709"/>
        <w:jc w:val="both"/>
        <w:rPr/>
      </w:pPr>
      <w:r>
        <w:rPr/>
        <w:t>3.4. После тестирования по каждому виду испытаний (тестов):</w:t>
      </w:r>
    </w:p>
    <w:p>
      <w:pPr>
        <w:pStyle w:val="22"/>
        <w:numPr>
          <w:ilvl w:val="0"/>
          <w:numId w:val="3"/>
        </w:numPr>
        <w:shd w:val="clear" w:fill="FFFFFF"/>
        <w:spacing w:lineRule="atLeast" w:line="240"/>
        <w:ind w:left="0" w:firstLine="709"/>
        <w:jc w:val="both"/>
        <w:rPr>
          <w:sz w:val="24"/>
          <w:szCs w:val="24"/>
        </w:rPr>
      </w:pPr>
      <w:r>
        <w:rPr>
          <w:sz w:val="24"/>
          <w:szCs w:val="24"/>
        </w:rPr>
        <w:t>спортивный судья сообщает участникам их результаты;</w:t>
      </w:r>
    </w:p>
    <w:p>
      <w:pPr>
        <w:pStyle w:val="22"/>
        <w:numPr>
          <w:ilvl w:val="0"/>
          <w:numId w:val="3"/>
        </w:numPr>
        <w:shd w:val="clear" w:fill="FFFFFF"/>
        <w:spacing w:lineRule="atLeast" w:line="240"/>
        <w:ind w:left="0" w:firstLine="709"/>
        <w:jc w:val="both"/>
        <w:rPr>
          <w:sz w:val="24"/>
          <w:szCs w:val="24"/>
        </w:rPr>
      </w:pPr>
      <w:r>
        <w:rPr>
          <w:sz w:val="24"/>
          <w:szCs w:val="24"/>
        </w:rPr>
        <w:t>результаты тестирования каждого участника заносятся спортивным судьей в протокол.</w:t>
      </w:r>
    </w:p>
    <w:p>
      <w:pPr>
        <w:pStyle w:val="NormalWeb"/>
        <w:shd w:val="clear" w:color="auto" w:fill="FFFFFF"/>
        <w:spacing w:before="0" w:after="0"/>
        <w:ind w:firstLine="709"/>
        <w:jc w:val="both"/>
        <w:rPr/>
      </w:pPr>
      <w:r>
        <w:rPr/>
        <w:t>3.5. В случае если участник не выполнил какой-либо норматив комплекса ГТО (ниже требований на знак отличия), он имеет право пройти повторное тестирование, в срок, согласованный с Центром тестирования, но не ранее чем через две недели со дня совершения первой (второй) попытки выполнения нормативов и не более трех раз в отчетный период для соответствующего знака отличия.</w:t>
      </w:r>
    </w:p>
    <w:p>
      <w:pPr>
        <w:pStyle w:val="NormalWeb"/>
        <w:shd w:val="clear" w:color="auto" w:fill="FFFFFF"/>
        <w:spacing w:before="0" w:after="0"/>
        <w:ind w:firstLine="709"/>
        <w:jc w:val="both"/>
        <w:rPr/>
      </w:pPr>
      <w:r>
        <w:rPr>
          <w:color w:val="000000"/>
        </w:rPr>
        <w:t>3.6. Центр тестирования заносит результаты участников, выполнивших нормативы испытаний (тестов) комплекса</w:t>
      </w:r>
      <w:r>
        <w:rPr/>
        <w:t xml:space="preserve"> ГТО в Федеральную электронную базу данных</w:t>
      </w:r>
      <w:r>
        <w:rPr>
          <w:color w:val="000000"/>
        </w:rPr>
        <w:t>.</w:t>
      </w:r>
    </w:p>
    <w:p>
      <w:pPr>
        <w:pStyle w:val="NormalWeb"/>
        <w:shd w:val="clear" w:color="auto" w:fill="FFFFFF"/>
        <w:spacing w:before="0" w:after="0"/>
        <w:ind w:firstLine="709"/>
        <w:jc w:val="both"/>
        <w:rPr/>
      </w:pPr>
      <w:r>
        <w:rPr/>
        <w:t>3.7. Отчетный период выполнения участниками нормативов, испытаний (тестов) комплекса ГТО для общеобразовательных учреждений устанавливается с 1 июля текущего года по 30 июня последующего года.</w:t>
      </w:r>
    </w:p>
    <w:p>
      <w:pPr>
        <w:pStyle w:val="NormalWeb"/>
        <w:shd w:val="clear" w:color="auto" w:fill="FFFFFF"/>
        <w:spacing w:before="0" w:after="0"/>
        <w:ind w:firstLine="709"/>
        <w:jc w:val="center"/>
        <w:rPr>
          <w:b/>
          <w:b/>
        </w:rPr>
      </w:pPr>
      <w:r>
        <w:rPr>
          <w:b/>
        </w:rPr>
        <w:t>4. Итоги тестирования</w:t>
      </w:r>
    </w:p>
    <w:p>
      <w:pPr>
        <w:pStyle w:val="NormalWeb"/>
        <w:shd w:val="clear" w:color="auto" w:fill="FFFFFF"/>
        <w:spacing w:before="0" w:after="0"/>
        <w:ind w:firstLine="709"/>
        <w:jc w:val="both"/>
        <w:rPr>
          <w:color w:val="000000"/>
        </w:rPr>
      </w:pPr>
      <w:r>
        <w:rPr>
          <w:color w:val="000000"/>
        </w:rPr>
        <w:t>Оценка выполнения участником нормативов испытаний (тестов) комплекса ГТО осуществляется по полученным результатам тестирования, при выполнении необходимого количества испытаний (тестов), предусмотренных государственными требованиями комплекса ГТО по соответствующим ступеням (возрастной группе).</w:t>
      </w:r>
    </w:p>
    <w:p>
      <w:pPr>
        <w:pStyle w:val="NormalWeb"/>
        <w:shd w:val="clear" w:color="auto" w:fill="FFFFFF"/>
        <w:spacing w:before="0" w:after="0"/>
        <w:ind w:firstLine="709"/>
        <w:jc w:val="both"/>
        <w:rPr>
          <w:color w:val="000000"/>
        </w:rPr>
      </w:pPr>
      <w:r>
        <w:rPr>
          <w:color w:val="000000"/>
        </w:rPr>
        <w:t>Сводный протокол является основанием для представления участника к награждению соответствующим знаком отличия комплекса ГТО.</w:t>
      </w:r>
    </w:p>
    <w:p>
      <w:pPr>
        <w:pStyle w:val="NormalWeb"/>
        <w:shd w:val="clear" w:color="auto" w:fill="FFFFFF"/>
        <w:spacing w:before="0" w:after="0"/>
        <w:ind w:firstLine="709"/>
        <w:jc w:val="both"/>
        <w:rPr>
          <w:color w:val="000000"/>
        </w:rPr>
      </w:pPr>
      <w:r>
        <w:rPr>
          <w:color w:val="000000"/>
        </w:rPr>
        <w:t>Протокол является основанием для оформления документов на присвоение участникам спортивных разрядов по спортивным дисциплинам видов спорта, включенным в комплекс ГТО и осуществляется в соответствии с требованиями Единой всероссийской спортивной классификации.</w:t>
      </w:r>
    </w:p>
    <w:p>
      <w:pPr>
        <w:pStyle w:val="NormalWeb"/>
        <w:shd w:val="clear" w:color="auto" w:fill="FFFFFF"/>
        <w:spacing w:before="0" w:after="0"/>
        <w:ind w:firstLine="709"/>
        <w:jc w:val="both"/>
        <w:rPr>
          <w:color w:val="000000"/>
        </w:rPr>
      </w:pPr>
      <w:r>
        <w:rPr>
          <w:color w:val="000000"/>
        </w:rPr>
        <w:t>Решение о награждении золотыми знаками отличия оформляется приказом Министерства спорта Российской Федерации.</w:t>
      </w:r>
    </w:p>
    <w:p>
      <w:pPr>
        <w:pStyle w:val="NormalWeb"/>
        <w:shd w:val="clear" w:color="auto" w:fill="FFFFFF"/>
        <w:spacing w:before="0" w:after="0"/>
        <w:ind w:firstLine="709"/>
        <w:jc w:val="both"/>
        <w:rPr>
          <w:color w:val="000000"/>
        </w:rPr>
      </w:pPr>
      <w:r>
        <w:rPr>
          <w:color w:val="000000"/>
        </w:rPr>
        <w:t>Решение о награждении серебряным и бронзовым знаками отличия оформляется приказом Министерства спорта и молодежной политики Новгородской области.</w:t>
      </w:r>
    </w:p>
    <w:p>
      <w:pPr>
        <w:pStyle w:val="NormalWeb"/>
        <w:shd w:val="clear" w:color="auto" w:fill="FFFFFF"/>
        <w:spacing w:before="0" w:after="0"/>
        <w:ind w:firstLine="709"/>
        <w:jc w:val="both"/>
        <w:rPr>
          <w:color w:val="000000"/>
        </w:rPr>
      </w:pPr>
      <w:r>
        <w:rPr>
          <w:color w:val="000000"/>
        </w:rPr>
        <w:t>Повторное награждение знаком отличия того же достоинства в рамках одной возрастной ступени комплекса ГТО не осуществляется.</w:t>
      </w:r>
    </w:p>
    <w:p>
      <w:pPr>
        <w:sectPr>
          <w:type w:val="nextPage"/>
          <w:pgSz w:w="11906" w:h="16838"/>
          <w:pgMar w:left="1418" w:right="567" w:header="0" w:top="567" w:footer="0" w:bottom="567" w:gutter="0"/>
          <w:pgNumType w:fmt="decimal"/>
          <w:formProt w:val="false"/>
          <w:textDirection w:val="lrTb"/>
          <w:docGrid w:type="default" w:linePitch="360" w:charSpace="0"/>
        </w:sectPr>
        <w:pStyle w:val="NormalWeb"/>
        <w:shd w:val="clear" w:color="auto" w:fill="FFFFFF"/>
        <w:spacing w:before="0" w:after="0"/>
        <w:ind w:firstLine="709"/>
        <w:jc w:val="both"/>
        <w:rPr>
          <w:color w:val="000000"/>
        </w:rPr>
      </w:pPr>
      <w:r>
        <w:rPr>
          <w:color w:val="000000"/>
        </w:rPr>
        <w:t>Вручение знака отличия осуществляется в торжественной обстановке, согласно принятого положения (приказ комитета по образованию Администрации Великого Новгорода от 19.01.2016 № 29).</w:t>
      </w:r>
    </w:p>
    <w:p>
      <w:pPr>
        <w:pStyle w:val="Normal"/>
        <w:keepLines/>
        <w:jc w:val="right"/>
        <w:rPr>
          <w:color w:val="000000"/>
        </w:rPr>
      </w:pPr>
      <w:r>
        <w:rPr>
          <w:color w:val="000000"/>
        </w:rPr>
        <w:t>Приложение № 1</w:t>
      </w:r>
    </w:p>
    <w:p>
      <w:pPr>
        <w:pStyle w:val="NormalWeb"/>
        <w:shd w:val="clear" w:color="auto" w:fill="FFFFFF"/>
        <w:spacing w:before="0" w:after="0"/>
        <w:jc w:val="right"/>
        <w:rPr/>
      </w:pPr>
      <w:r>
        <w:rPr>
          <w:color w:val="000000"/>
          <w:sz w:val="23"/>
          <w:szCs w:val="23"/>
        </w:rPr>
        <w:t xml:space="preserve">к </w:t>
      </w:r>
      <w:r>
        <w:rPr>
          <w:bCs/>
          <w:sz w:val="23"/>
          <w:szCs w:val="23"/>
        </w:rPr>
        <w:t>Порядку</w:t>
      </w:r>
    </w:p>
    <w:p>
      <w:pPr>
        <w:pStyle w:val="NormalWeb"/>
        <w:shd w:val="clear" w:color="auto" w:fill="FFFFFF"/>
        <w:spacing w:before="0" w:after="0"/>
        <w:jc w:val="center"/>
        <w:rPr/>
      </w:pPr>
      <w:r>
        <w:rPr>
          <w:rFonts w:eastAsia="Calibri"/>
          <w:b/>
          <w:color w:val="B61823"/>
          <w:lang w:eastAsia="en-US"/>
        </w:rPr>
        <w:t xml:space="preserve">Муниципальный Центр тестирования </w:t>
      </w:r>
      <w:r>
        <w:rPr>
          <w:rFonts w:eastAsia="Calibri"/>
          <w:b/>
          <w:color w:val="C00000"/>
          <w:lang w:eastAsia="en-US"/>
        </w:rPr>
        <w:t xml:space="preserve">испытаний и норм Всероссийского физкультурно-спортивного комплекса </w:t>
      </w:r>
    </w:p>
    <w:p>
      <w:pPr>
        <w:pStyle w:val="Normal"/>
        <w:jc w:val="center"/>
        <w:rPr/>
      </w:pPr>
      <w:r>
        <w:rPr>
          <w:rFonts w:eastAsia="Calibri"/>
          <w:b/>
          <w:color w:val="C00000"/>
          <w:lang w:eastAsia="en-US"/>
        </w:rPr>
        <w:t xml:space="preserve">«Готов к труду и обороне» </w:t>
      </w:r>
      <w:r>
        <w:rPr>
          <w:rFonts w:eastAsia="Arial Unicode MS"/>
          <w:b/>
          <w:color w:val="B61823"/>
        </w:rPr>
        <w:t>Великого Новгорода</w:t>
      </w:r>
    </w:p>
    <w:p>
      <w:pPr>
        <w:pStyle w:val="Normal"/>
        <w:jc w:val="center"/>
        <w:rPr>
          <w:b/>
          <w:b/>
        </w:rPr>
      </w:pPr>
      <w:r>
        <w:rPr>
          <w:b/>
        </w:rPr>
      </w:r>
    </w:p>
    <w:p>
      <w:pPr>
        <w:pStyle w:val="Normal"/>
        <w:jc w:val="center"/>
        <w:rPr/>
      </w:pPr>
      <w:r>
        <w:rPr>
          <w:b/>
        </w:rPr>
        <w:t xml:space="preserve">ЗАЯВКА (коллективная) </w:t>
      </w:r>
    </w:p>
    <w:p>
      <w:pPr>
        <w:pStyle w:val="Normal"/>
        <w:jc w:val="center"/>
        <w:rPr/>
      </w:pPr>
      <w:r>
        <w:rPr/>
        <w:t xml:space="preserve">на участие в комплексном физкультурно-спортивном мероприятии </w:t>
      </w:r>
    </w:p>
    <w:p>
      <w:pPr>
        <w:pStyle w:val="Normal"/>
        <w:jc w:val="center"/>
        <w:rPr/>
      </w:pPr>
      <w:r>
        <w:rPr/>
        <w:t xml:space="preserve">«Тестирование по Всероссийскому физкультурно-спортивному комплексу «Готов к труду и обороне (ГТО)» </w:t>
      </w:r>
    </w:p>
    <w:p>
      <w:pPr>
        <w:pStyle w:val="Normal"/>
        <w:jc w:val="center"/>
        <w:rPr/>
      </w:pPr>
      <w:r>
        <w:rPr>
          <w:u w:val="single"/>
        </w:rPr>
        <w:t>______________________________________________________________________________________________________________________</w:t>
      </w:r>
    </w:p>
    <w:p>
      <w:pPr>
        <w:pStyle w:val="Normal"/>
        <w:rPr/>
      </w:pPr>
      <w:r>
        <w:rPr/>
        <w:tab/>
        <w:tab/>
        <w:tab/>
        <w:tab/>
        <w:tab/>
        <w:tab/>
        <w:tab/>
        <w:tab/>
        <w:t>(</w:t>
      </w:r>
      <w:r>
        <w:rPr>
          <w:i/>
        </w:rPr>
        <w:t>наименование образовательной организации</w:t>
      </w:r>
      <w:r>
        <w:rPr/>
        <w:t>)</w:t>
      </w:r>
    </w:p>
    <w:p>
      <w:pPr>
        <w:pStyle w:val="Normal"/>
        <w:rPr/>
      </w:pPr>
      <w:r>
        <w:rPr/>
        <w:t>_____________________________                                                                                                             ________________________________________</w:t>
      </w:r>
    </w:p>
    <w:p>
      <w:pPr>
        <w:pStyle w:val="Normal"/>
        <w:rPr/>
      </w:pPr>
      <w:r>
        <w:rPr>
          <w:sz w:val="20"/>
          <w:szCs w:val="20"/>
        </w:rPr>
        <w:t>Дата приёма испытаний                                                                                                                                                                       Место приёма испытаний</w:t>
      </w:r>
    </w:p>
    <w:p>
      <w:pPr>
        <w:pStyle w:val="Normal"/>
        <w:rPr>
          <w:sz w:val="20"/>
          <w:szCs w:val="20"/>
        </w:rPr>
      </w:pPr>
      <w:r>
        <w:rPr>
          <w:sz w:val="20"/>
          <w:szCs w:val="20"/>
        </w:rPr>
      </w:r>
    </w:p>
    <w:tbl>
      <w:tblPr>
        <w:tblW w:w="15049" w:type="dxa"/>
        <w:jc w:val="left"/>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val="0000" w:noVBand="0" w:noHBand="0" w:lastColumn="0" w:firstColumn="0" w:lastRow="0" w:firstRow="0"/>
      </w:tblPr>
      <w:tblGrid>
        <w:gridCol w:w="552"/>
        <w:gridCol w:w="542"/>
        <w:gridCol w:w="3125"/>
        <w:gridCol w:w="1714"/>
        <w:gridCol w:w="1546"/>
        <w:gridCol w:w="1104"/>
        <w:gridCol w:w="926"/>
        <w:gridCol w:w="910"/>
        <w:gridCol w:w="688"/>
        <w:gridCol w:w="679"/>
        <w:gridCol w:w="721"/>
        <w:gridCol w:w="751"/>
        <w:gridCol w:w="3"/>
        <w:gridCol w:w="1787"/>
      </w:tblGrid>
      <w:tr>
        <w:trPr>
          <w:trHeight w:val="393" w:hRule="atLeast"/>
        </w:trPr>
        <w:tc>
          <w:tcPr>
            <w:tcW w:w="5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0"/>
                <w:szCs w:val="20"/>
              </w:rPr>
            </w:pPr>
            <w:r>
              <w:rPr>
                <w:sz w:val="20"/>
                <w:szCs w:val="20"/>
              </w:rPr>
            </w:r>
          </w:p>
          <w:p>
            <w:pPr>
              <w:pStyle w:val="Normal"/>
              <w:jc w:val="center"/>
              <w:rPr>
                <w:sz w:val="22"/>
                <w:szCs w:val="22"/>
              </w:rPr>
            </w:pPr>
            <w:r>
              <w:rPr>
                <w:sz w:val="22"/>
                <w:szCs w:val="22"/>
              </w:rPr>
              <w:t>№</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sz w:val="22"/>
                <w:szCs w:val="22"/>
              </w:rPr>
            </w:pPr>
            <w:r>
              <w:rPr>
                <w:sz w:val="22"/>
                <w:szCs w:val="22"/>
              </w:rPr>
              <w:t>Класс</w:t>
            </w:r>
          </w:p>
        </w:tc>
        <w:tc>
          <w:tcPr>
            <w:tcW w:w="31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szCs w:val="22"/>
              </w:rPr>
            </w:pPr>
            <w:r>
              <w:rPr>
                <w:sz w:val="22"/>
                <w:szCs w:val="22"/>
              </w:rPr>
              <w:t xml:space="preserve">Фамилия, Имя, Отчество </w:t>
            </w:r>
          </w:p>
          <w:p>
            <w:pPr>
              <w:pStyle w:val="Normal"/>
              <w:jc w:val="center"/>
              <w:rPr>
                <w:sz w:val="16"/>
                <w:szCs w:val="16"/>
              </w:rPr>
            </w:pPr>
            <w:r>
              <w:rPr>
                <w:sz w:val="16"/>
                <w:szCs w:val="16"/>
              </w:rPr>
              <w:t>(полностью, в одну ячейку)</w:t>
            </w:r>
          </w:p>
        </w:tc>
        <w:tc>
          <w:tcPr>
            <w:tcW w:w="17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 xml:space="preserve">Спортивное звание или спортивный разряд </w:t>
            </w:r>
          </w:p>
          <w:p>
            <w:pPr>
              <w:pStyle w:val="Normal"/>
              <w:jc w:val="center"/>
              <w:rPr/>
            </w:pPr>
            <w:r>
              <w:rPr>
                <w:sz w:val="16"/>
                <w:szCs w:val="16"/>
              </w:rPr>
              <w:t xml:space="preserve">(№ приказа, дата) </w:t>
            </w:r>
          </w:p>
        </w:tc>
        <w:tc>
          <w:tcPr>
            <w:tcW w:w="15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ID номер участника</w:t>
            </w:r>
          </w:p>
        </w:tc>
        <w:tc>
          <w:tcPr>
            <w:tcW w:w="11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Число, месяц, год рождения</w:t>
            </w:r>
          </w:p>
        </w:tc>
        <w:tc>
          <w:tcPr>
            <w:tcW w:w="9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 xml:space="preserve">Ступень </w:t>
            </w:r>
            <w:r>
              <w:rPr>
                <w:sz w:val="16"/>
                <w:szCs w:val="16"/>
              </w:rPr>
              <w:t>(1-11)</w:t>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szCs w:val="22"/>
              </w:rPr>
            </w:pPr>
            <w:r>
              <w:rPr>
                <w:sz w:val="22"/>
                <w:szCs w:val="22"/>
              </w:rPr>
              <w:t xml:space="preserve">Пол </w:t>
            </w:r>
          </w:p>
          <w:p>
            <w:pPr>
              <w:pStyle w:val="Normal"/>
              <w:ind w:left="-108" w:hanging="0"/>
              <w:jc w:val="center"/>
              <w:rPr>
                <w:sz w:val="20"/>
                <w:szCs w:val="20"/>
              </w:rPr>
            </w:pPr>
            <w:r>
              <w:rPr>
                <w:sz w:val="16"/>
                <w:szCs w:val="16"/>
              </w:rPr>
              <w:t>(м, ж)</w:t>
            </w:r>
          </w:p>
        </w:tc>
        <w:tc>
          <w:tcPr>
            <w:tcW w:w="284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szCs w:val="22"/>
              </w:rPr>
            </w:pPr>
            <w:r>
              <w:rPr>
                <w:sz w:val="22"/>
                <w:szCs w:val="22"/>
              </w:rPr>
              <w:t>Перечень видов испытаний (тестов)</w:t>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Медицинская группа</w:t>
            </w:r>
          </w:p>
        </w:tc>
      </w:tr>
      <w:tr>
        <w:trPr>
          <w:trHeight w:val="302" w:hRule="atLeast"/>
        </w:trPr>
        <w:tc>
          <w:tcPr>
            <w:tcW w:w="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sz w:val="20"/>
                <w:szCs w:val="20"/>
              </w:rPr>
            </w:pPr>
            <w:r>
              <w:rPr>
                <w:sz w:val="20"/>
                <w:szCs w:val="20"/>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i/>
                <w:i/>
                <w:sz w:val="20"/>
                <w:szCs w:val="20"/>
              </w:rPr>
            </w:pPr>
            <w:r>
              <w:rPr>
                <w:i/>
                <w:sz w:val="20"/>
                <w:szCs w:val="20"/>
              </w:rPr>
            </w:r>
          </w:p>
        </w:tc>
        <w:tc>
          <w:tcPr>
            <w:tcW w:w="31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i/>
                <w:i/>
                <w:sz w:val="20"/>
                <w:szCs w:val="20"/>
              </w:rPr>
            </w:pPr>
            <w:r>
              <w:rPr>
                <w:i/>
                <w:sz w:val="20"/>
                <w:szCs w:val="20"/>
              </w:rPr>
            </w:r>
          </w:p>
        </w:tc>
        <w:tc>
          <w:tcPr>
            <w:tcW w:w="1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i/>
                <w:i/>
                <w:sz w:val="20"/>
                <w:szCs w:val="20"/>
              </w:rPr>
            </w:pPr>
            <w:r>
              <w:rPr>
                <w:i/>
                <w:sz w:val="20"/>
                <w:szCs w:val="20"/>
              </w:rPr>
            </w:r>
          </w:p>
        </w:tc>
        <w:tc>
          <w:tcPr>
            <w:tcW w:w="15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i/>
                <w:i/>
                <w:sz w:val="20"/>
                <w:szCs w:val="20"/>
              </w:rPr>
            </w:pPr>
            <w:r>
              <w:rPr>
                <w:i/>
                <w:sz w:val="20"/>
                <w:szCs w:val="20"/>
              </w:rPr>
            </w:r>
          </w:p>
        </w:tc>
        <w:tc>
          <w:tcPr>
            <w:tcW w:w="11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i/>
                <w:i/>
                <w:sz w:val="20"/>
                <w:szCs w:val="20"/>
              </w:rPr>
            </w:pPr>
            <w:r>
              <w:rPr>
                <w:i/>
                <w:sz w:val="20"/>
                <w:szCs w:val="20"/>
              </w:rPr>
            </w:r>
          </w:p>
        </w:tc>
        <w:tc>
          <w:tcPr>
            <w:tcW w:w="9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c>
          <w:tcPr>
            <w:tcW w:w="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0"/>
                <w:szCs w:val="20"/>
              </w:rPr>
            </w:pPr>
            <w:r>
              <w:rPr>
                <w:sz w:val="20"/>
                <w:szCs w:val="20"/>
              </w:rPr>
            </w:r>
          </w:p>
        </w:tc>
        <w:tc>
          <w:tcPr>
            <w:tcW w:w="7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0"/>
                <w:szCs w:val="20"/>
              </w:rPr>
            </w:pPr>
            <w:r>
              <w:rPr>
                <w:sz w:val="20"/>
                <w:szCs w:val="20"/>
              </w:rPr>
            </w:r>
          </w:p>
        </w:tc>
        <w:tc>
          <w:tcPr>
            <w:tcW w:w="7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z w:val="20"/>
                <w:szCs w:val="20"/>
              </w:rPr>
            </w:pPr>
            <w:r>
              <w:rPr>
                <w:sz w:val="20"/>
                <w:szCs w:val="20"/>
              </w:rPr>
            </w:r>
          </w:p>
        </w:tc>
        <w:tc>
          <w:tcPr>
            <w:tcW w:w="17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r>
      <w:tr>
        <w:trPr>
          <w:trHeight w:val="533" w:hRule="atLeast"/>
        </w:trPr>
        <w:tc>
          <w:tcPr>
            <w:tcW w:w="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lineRule="auto" w:line="240" w:before="280" w:after="0"/>
              <w:ind w:left="0" w:hanging="0"/>
              <w:contextualSpacing/>
              <w:jc w:val="center"/>
              <w:rPr/>
            </w:pPr>
            <w:r>
              <w:rPr/>
              <w:t>1</w:t>
            </w:r>
          </w:p>
        </w:tc>
        <w:tc>
          <w:tcPr>
            <w:tcW w:w="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3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1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
          </w:p>
        </w:tc>
        <w:tc>
          <w:tcPr>
            <w:tcW w:w="1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rHeight w:val="522" w:hRule="atLeast"/>
        </w:trPr>
        <w:tc>
          <w:tcPr>
            <w:tcW w:w="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spacing w:lineRule="auto" w:line="240" w:before="280" w:after="0"/>
              <w:ind w:left="0" w:hanging="0"/>
              <w:contextualSpacing/>
              <w:jc w:val="center"/>
              <w:rPr/>
            </w:pPr>
            <w:r>
              <w:rPr/>
              <w:t>2</w:t>
            </w:r>
          </w:p>
        </w:tc>
        <w:tc>
          <w:tcPr>
            <w:tcW w:w="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3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4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1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9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rHeight w:val="497" w:hRule="atLeast"/>
        </w:trPr>
        <w:tc>
          <w:tcPr>
            <w:tcW w:w="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spacing w:lineRule="auto" w:line="240" w:before="280" w:after="0"/>
              <w:ind w:left="0" w:hanging="0"/>
              <w:contextualSpacing/>
              <w:jc w:val="center"/>
              <w:rPr/>
            </w:pPr>
            <w:r>
              <w:rPr/>
              <w:t>3</w:t>
            </w:r>
          </w:p>
        </w:tc>
        <w:tc>
          <w:tcPr>
            <w:tcW w:w="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3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4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1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9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rHeight w:val="533" w:hRule="atLeast"/>
        </w:trPr>
        <w:tc>
          <w:tcPr>
            <w:tcW w:w="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spacing w:lineRule="auto" w:line="240" w:before="280" w:after="0"/>
              <w:ind w:left="0" w:hanging="0"/>
              <w:contextualSpacing/>
              <w:jc w:val="center"/>
              <w:rPr/>
            </w:pPr>
            <w:r>
              <w:rPr/>
              <w:t>4</w:t>
            </w:r>
          </w:p>
        </w:tc>
        <w:tc>
          <w:tcPr>
            <w:tcW w:w="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c>
          <w:tcPr>
            <w:tcW w:w="31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4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1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9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6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7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7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445" w:leader="none"/>
              </w:tabs>
              <w:snapToGrid w:val="false"/>
              <w:ind w:right="737" w:hanging="0"/>
              <w:jc w:val="center"/>
              <w:rPr/>
            </w:pPr>
            <w:r>
              <w:rPr/>
            </w:r>
          </w:p>
        </w:tc>
      </w:tr>
    </w:tbl>
    <w:p>
      <w:pPr>
        <w:pStyle w:val="Normal"/>
        <w:rPr>
          <w:i/>
          <w:i/>
        </w:rPr>
      </w:pPr>
      <w:r>
        <w:rPr>
          <w:i/>
        </w:rPr>
      </w:r>
    </w:p>
    <w:p>
      <w:pPr>
        <w:pStyle w:val="Normal"/>
        <w:rPr/>
      </w:pPr>
      <w:r>
        <w:rPr/>
        <w:t>Всего в заявке допущено _______ (_______________________) человек             Врач ___________________________/________________________/</w:t>
      </w:r>
    </w:p>
    <w:p>
      <w:pPr>
        <w:pStyle w:val="Normal"/>
        <w:rPr/>
      </w:pPr>
      <w:r>
        <w:rPr>
          <w:sz w:val="20"/>
          <w:szCs w:val="20"/>
        </w:rPr>
        <w:t>(прописью)</w:t>
      </w:r>
    </w:p>
    <w:p>
      <w:pPr>
        <w:pStyle w:val="Normal"/>
        <w:rPr/>
      </w:pPr>
      <w:r>
        <w:rPr/>
        <w:t xml:space="preserve">Представитель коллектива _________________________/__________________________/ </w:t>
      </w:r>
    </w:p>
    <w:p>
      <w:pPr>
        <w:pStyle w:val="Normal"/>
        <w:rPr/>
      </w:pPr>
      <w:r>
        <w:rPr/>
      </w:r>
    </w:p>
    <w:p>
      <w:pPr>
        <w:pStyle w:val="Normal"/>
        <w:rPr/>
      </w:pPr>
      <w:r>
        <w:rPr/>
        <w:t>Руководитель _______________________________________/_____________________________/</w:t>
      </w:r>
    </w:p>
    <w:p>
      <w:pPr>
        <w:pStyle w:val="Normal"/>
        <w:tabs>
          <w:tab w:val="left" w:pos="6315" w:leader="none"/>
        </w:tabs>
        <w:rPr/>
      </w:pPr>
      <w:r>
        <w:rPr/>
        <w:t>м.п.</w:t>
      </w:r>
    </w:p>
    <w:p>
      <w:pPr>
        <w:pStyle w:val="Normal"/>
        <w:tabs>
          <w:tab w:val="left" w:pos="6315" w:leader="none"/>
        </w:tabs>
        <w:rPr/>
      </w:pPr>
      <w:r>
        <w:rPr/>
        <w:t xml:space="preserve">________________________   </w:t>
      </w:r>
    </w:p>
    <w:p>
      <w:pPr>
        <w:pStyle w:val="Normal"/>
        <w:rPr/>
      </w:pPr>
      <w:r>
        <w:rPr>
          <w:i/>
        </w:rPr>
        <w:t>Дата</w:t>
      </w:r>
    </w:p>
    <w:p>
      <w:pPr>
        <w:sectPr>
          <w:type w:val="nextPage"/>
          <w:pgSz w:orient="landscape" w:w="16838" w:h="11906"/>
          <w:pgMar w:left="567" w:right="567" w:header="0" w:top="567" w:footer="0" w:bottom="1418" w:gutter="0"/>
          <w:pgNumType w:fmt="decimal"/>
          <w:formProt w:val="false"/>
          <w:textDirection w:val="lrTb"/>
          <w:docGrid w:type="default" w:linePitch="360" w:charSpace="0"/>
        </w:sectPr>
        <w:pStyle w:val="Normal"/>
        <w:rPr/>
      </w:pPr>
      <w:r>
        <w:rPr>
          <w:bCs/>
          <w:color w:val="000000"/>
          <w:sz w:val="22"/>
          <w:szCs w:val="22"/>
        </w:rPr>
        <w:t>Заявку принял (а)  _________________________/_________________/_________________/</w:t>
        <w:br/>
        <w:t xml:space="preserve">                                                  фамилия                           подпись                        Дата</w:t>
      </w:r>
    </w:p>
    <w:p>
      <w:pPr>
        <w:pStyle w:val="Normal"/>
        <w:keepLines/>
        <w:ind w:firstLine="709"/>
        <w:jc w:val="right"/>
        <w:rPr>
          <w:color w:val="000000"/>
        </w:rPr>
      </w:pPr>
      <w:bookmarkStart w:id="2" w:name="_GoBack"/>
      <w:bookmarkEnd w:id="2"/>
      <w:r>
        <w:rPr>
          <w:color w:val="000000"/>
        </w:rPr>
        <w:t>Приложение № 2</w:t>
      </w:r>
    </w:p>
    <w:p>
      <w:pPr>
        <w:pStyle w:val="ListParagraph"/>
        <w:tabs>
          <w:tab w:val="left" w:pos="9639" w:leader="none"/>
        </w:tabs>
        <w:ind w:left="0" w:firstLine="709"/>
        <w:jc w:val="right"/>
        <w:rPr/>
      </w:pPr>
      <w:r>
        <w:rPr/>
        <w:t xml:space="preserve">к Порядку </w:t>
      </w:r>
    </w:p>
    <w:p>
      <w:pPr>
        <w:pStyle w:val="Normal"/>
        <w:spacing w:lineRule="atLeast" w:line="240"/>
        <w:jc w:val="center"/>
        <w:rPr/>
      </w:pPr>
      <w:r>
        <w:rPr>
          <w:rFonts w:eastAsia="Calibri" w:eastAsiaTheme="minorHAnsi"/>
          <w:b/>
          <w:color w:val="B61823"/>
          <w:lang w:eastAsia="en-US"/>
        </w:rPr>
        <w:t xml:space="preserve">Муниципальный Центр тестирования </w:t>
      </w:r>
      <w:r>
        <w:rPr>
          <w:rFonts w:eastAsia="Calibri" w:eastAsiaTheme="minorHAnsi"/>
          <w:b/>
          <w:color w:val="C00000"/>
          <w:lang w:eastAsia="en-US"/>
        </w:rPr>
        <w:t>испытаний и норм</w:t>
      </w:r>
    </w:p>
    <w:p>
      <w:pPr>
        <w:pStyle w:val="Normal"/>
        <w:spacing w:lineRule="atLeast" w:line="240"/>
        <w:jc w:val="center"/>
        <w:rPr/>
      </w:pPr>
      <w:r>
        <w:rPr>
          <w:rFonts w:eastAsia="Calibri" w:eastAsiaTheme="minorHAnsi"/>
          <w:b/>
          <w:color w:val="C00000"/>
          <w:lang w:eastAsia="en-US"/>
        </w:rPr>
        <w:t xml:space="preserve">Всероссийского физкультурно-спортивного комплекса «Готов к труду и обороне» </w:t>
      </w:r>
    </w:p>
    <w:p>
      <w:pPr>
        <w:pStyle w:val="Normal"/>
        <w:spacing w:lineRule="atLeast" w:line="240"/>
        <w:jc w:val="center"/>
        <w:rPr/>
      </w:pPr>
      <w:r>
        <w:rPr>
          <w:rFonts w:eastAsia="Arial Unicode MS"/>
          <w:b/>
          <w:color w:val="B61823"/>
          <w:u w:val="none" w:color="000000"/>
        </w:rPr>
        <w:t>Великого Новгорода</w:t>
      </w:r>
    </w:p>
    <w:p>
      <w:pPr>
        <w:pStyle w:val="Normal"/>
        <w:spacing w:before="280" w:after="240"/>
        <w:jc w:val="center"/>
        <w:rPr>
          <w:b/>
          <w:b/>
          <w:bCs/>
          <w:color w:val="000000"/>
          <w:sz w:val="22"/>
          <w:szCs w:val="22"/>
        </w:rPr>
      </w:pPr>
      <w:r>
        <w:rPr>
          <w:b/>
          <w:bCs/>
          <w:color w:val="000000"/>
          <w:sz w:val="22"/>
          <w:szCs w:val="22"/>
        </w:rPr>
      </w:r>
    </w:p>
    <w:p>
      <w:pPr>
        <w:pStyle w:val="Normal"/>
        <w:spacing w:before="280" w:after="240"/>
        <w:jc w:val="center"/>
        <w:rPr/>
      </w:pPr>
      <w:r>
        <w:rPr>
          <w:b/>
          <w:bCs/>
          <w:color w:val="000000"/>
          <w:sz w:val="22"/>
          <w:szCs w:val="22"/>
        </w:rPr>
        <w:t>Согласие законного представителя на обработку персональных данных и прохождение тестирования в рамках ВФСК ГТО несовершеннолетнего</w:t>
      </w:r>
    </w:p>
    <w:p>
      <w:pPr>
        <w:pStyle w:val="Normal"/>
        <w:spacing w:before="280" w:after="240"/>
        <w:jc w:val="center"/>
        <w:rPr/>
      </w:pPr>
      <w:r>
        <w:rPr>
          <w:bCs/>
          <w:color w:val="000000"/>
          <w:sz w:val="22"/>
          <w:szCs w:val="22"/>
        </w:rPr>
        <w:t>Я, ____________________________________________________________________________(ФИО),</w:t>
      </w:r>
    </w:p>
    <w:p>
      <w:pPr>
        <w:pStyle w:val="Normal"/>
        <w:spacing w:before="280" w:after="240"/>
        <w:rPr/>
      </w:pPr>
      <w:r>
        <w:rPr>
          <w:bCs/>
          <w:color w:val="000000"/>
          <w:sz w:val="22"/>
          <w:szCs w:val="22"/>
        </w:rPr>
        <w:t xml:space="preserve">проживающий (ая)по адресу ___________________________________________________________, </w:t>
      </w:r>
    </w:p>
    <w:p>
      <w:pPr>
        <w:pStyle w:val="Normal"/>
        <w:jc w:val="both"/>
        <w:rPr/>
      </w:pPr>
      <w:r>
        <w:rPr>
          <w:bCs/>
          <w:color w:val="000000"/>
          <w:sz w:val="22"/>
          <w:szCs w:val="22"/>
        </w:rPr>
        <w:t xml:space="preserve">Паспорт Серия______№ ______________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 xml:space="preserve">выдан (кем и когда) ____________________________________________________________________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 xml:space="preserve">являюсь законным представителем несовершеннолетнего: _________________________________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_________________________________________________(ФИО), дата рождения _______________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 xml:space="preserve">проживающего по адресу ______________________________________________________________,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 xml:space="preserve">Свидетельство о рождении (паспорт) серия ____________№___________________ выдано (кем и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 xml:space="preserve">когда): ____________________________________________________________________________, </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 xml:space="preserve">Место учёбы___________________________________,                      </w:t>
      </w:r>
      <w:r>
        <w:rPr>
          <w:bCs/>
          <w:color w:val="000000"/>
          <w:sz w:val="22"/>
          <w:szCs w:val="22"/>
          <w:lang w:val="en-US"/>
        </w:rPr>
        <w:t>ID</w:t>
      </w:r>
      <w:r>
        <w:rPr>
          <w:bCs/>
          <w:color w:val="000000"/>
          <w:sz w:val="22"/>
          <w:szCs w:val="22"/>
        </w:rPr>
        <w:t xml:space="preserve"> номер _________________.</w:t>
      </w:r>
    </w:p>
    <w:p>
      <w:pPr>
        <w:pStyle w:val="Normal"/>
        <w:jc w:val="both"/>
        <w:rPr>
          <w:bCs/>
          <w:color w:val="000000"/>
          <w:sz w:val="22"/>
          <w:szCs w:val="22"/>
        </w:rPr>
      </w:pPr>
      <w:r>
        <w:rPr>
          <w:bCs/>
          <w:color w:val="000000"/>
          <w:sz w:val="22"/>
          <w:szCs w:val="22"/>
        </w:rPr>
      </w:r>
    </w:p>
    <w:p>
      <w:pPr>
        <w:pStyle w:val="Normal"/>
        <w:jc w:val="both"/>
        <w:rPr/>
      </w:pPr>
      <w:r>
        <w:rPr>
          <w:bCs/>
          <w:color w:val="000000"/>
          <w:sz w:val="22"/>
          <w:szCs w:val="22"/>
        </w:rPr>
        <w:t>Настоящим даю свое согласие на обработку в Центре тестирования комплекса ГТО Великого Новгорода по адресу: Великий Новгород, ул. Озерная, д.1</w:t>
      </w:r>
      <w:bookmarkStart w:id="3" w:name="_GoBack1"/>
      <w:bookmarkEnd w:id="3"/>
      <w:r>
        <w:rPr>
          <w:bCs/>
          <w:color w:val="000000"/>
          <w:sz w:val="22"/>
          <w:szCs w:val="22"/>
        </w:rPr>
        <w:t xml:space="preserve">3: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в целях: </w:t>
      </w:r>
    </w:p>
    <w:p>
      <w:pPr>
        <w:pStyle w:val="Normal"/>
        <w:jc w:val="both"/>
        <w:rPr/>
      </w:pPr>
      <w:r>
        <w:rPr>
          <w:bCs/>
          <w:color w:val="000000"/>
          <w:sz w:val="22"/>
          <w:szCs w:val="22"/>
        </w:rPr>
        <w:t xml:space="preserve">-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                                                                          </w:t>
      </w:r>
    </w:p>
    <w:p>
      <w:pPr>
        <w:pStyle w:val="Normal"/>
        <w:jc w:val="both"/>
        <w:rPr/>
      </w:pPr>
      <w:r>
        <w:rPr>
          <w:bCs/>
          <w:color w:val="000000"/>
          <w:sz w:val="22"/>
          <w:szCs w:val="22"/>
        </w:rPr>
        <w:t xml:space="preserve">-  предоставления информации в государственные органы РФ в порядке, предусмотренном действующим законодательством;                                                                                                                                                                      </w:t>
      </w:r>
    </w:p>
    <w:p>
      <w:pPr>
        <w:pStyle w:val="Normal"/>
        <w:jc w:val="both"/>
        <w:rPr/>
      </w:pPr>
      <w:r>
        <w:rPr>
          <w:bCs/>
          <w:color w:val="000000"/>
          <w:sz w:val="22"/>
          <w:szCs w:val="22"/>
        </w:rPr>
        <w:t xml:space="preserve">- размещения фотографий несовершеннолетнего ребенка на сайте www.gto.ru и других средствах массовой информации.                                                                                                                                                                     </w:t>
      </w:r>
    </w:p>
    <w:p>
      <w:pPr>
        <w:pStyle w:val="Normal"/>
        <w:jc w:val="both"/>
        <w:rPr/>
      </w:pPr>
      <w:r>
        <w:rPr>
          <w:bCs/>
          <w:color w:val="000000"/>
          <w:sz w:val="22"/>
          <w:szCs w:val="22"/>
        </w:rPr>
        <w:t>Настоящее согласие предоставляется на осуществление любых действий в отношении персональных данных несовершеннолетнего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pStyle w:val="Normal"/>
        <w:jc w:val="both"/>
        <w:rPr/>
      </w:pPr>
      <w:r>
        <w:rPr>
          <w:bCs/>
          <w:color w:val="000000"/>
          <w:sz w:val="22"/>
          <w:szCs w:val="22"/>
        </w:rPr>
        <w:t>Я подтверждаю, что, давая такое Согласие, я действую по своей воле и в интересах своего ребенка и настоящее согласие может быть отозвано мною на основании письменного заявления в произвольной форме.</w:t>
      </w:r>
    </w:p>
    <w:p>
      <w:pPr>
        <w:pStyle w:val="Normal"/>
        <w:jc w:val="both"/>
        <w:rPr>
          <w:bCs/>
          <w:color w:val="000000"/>
          <w:sz w:val="22"/>
          <w:szCs w:val="22"/>
        </w:rPr>
      </w:pPr>
      <w:r>
        <w:rPr>
          <w:bCs/>
          <w:color w:val="000000"/>
          <w:sz w:val="22"/>
          <w:szCs w:val="22"/>
        </w:rPr>
      </w:r>
    </w:p>
    <w:p>
      <w:pPr>
        <w:pStyle w:val="Normal"/>
        <w:rPr/>
      </w:pPr>
      <w:r>
        <w:rPr>
          <w:bCs/>
          <w:color w:val="000000"/>
          <w:sz w:val="22"/>
          <w:szCs w:val="22"/>
        </w:rPr>
        <w:t>«____»____________20___г.</w:t>
      </w:r>
    </w:p>
    <w:p>
      <w:pPr>
        <w:pStyle w:val="Normal"/>
        <w:rPr/>
      </w:pPr>
      <w:r>
        <w:rPr>
          <w:bCs/>
          <w:color w:val="000000"/>
          <w:sz w:val="22"/>
          <w:szCs w:val="22"/>
        </w:rPr>
        <w:br/>
        <w:t>______________________/________________/        Контактный тел: __________________________</w:t>
        <w:br/>
        <w:t xml:space="preserve">            Фамилия                       подпись </w:t>
        <w:br/>
      </w:r>
    </w:p>
    <w:p>
      <w:pPr>
        <w:pStyle w:val="Normal"/>
        <w:rPr>
          <w:bCs/>
          <w:color w:val="000000"/>
          <w:sz w:val="22"/>
          <w:szCs w:val="22"/>
        </w:rPr>
      </w:pPr>
      <w:r>
        <w:rPr>
          <w:bCs/>
          <w:color w:val="000000"/>
          <w:sz w:val="22"/>
          <w:szCs w:val="22"/>
        </w:rPr>
      </w:r>
    </w:p>
    <w:p>
      <w:pPr>
        <w:pStyle w:val="Normal"/>
        <w:rPr/>
      </w:pPr>
      <w:r>
        <w:rPr>
          <w:bCs/>
          <w:color w:val="000000"/>
          <w:sz w:val="22"/>
          <w:szCs w:val="22"/>
        </w:rPr>
        <w:t>Заявление принял _________________________/_________________/_________________/</w:t>
        <w:br/>
        <w:t xml:space="preserve">                                                  фамилия                           подпись                        Дата</w:t>
      </w:r>
    </w:p>
    <w:p>
      <w:pPr>
        <w:pStyle w:val="Normal"/>
        <w:spacing w:lineRule="atLeast" w:line="240"/>
        <w:jc w:val="center"/>
        <w:rPr/>
      </w:pPr>
      <w:r>
        <w:rPr/>
      </w:r>
    </w:p>
    <w:sectPr>
      <w:type w:val="nextPage"/>
      <w:pgSz w:w="11906" w:h="16838"/>
      <w:pgMar w:left="1418"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1429"/>
        </w:tabs>
        <w:ind w:left="1429" w:hanging="360"/>
      </w:pPr>
      <w:rPr>
        <w:rFonts w:ascii="Symbol" w:hAnsi="Symbol" w:cs="Symbol" w:hint="default"/>
        <w:sz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002a"/>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f0002a"/>
    <w:rPr/>
  </w:style>
  <w:style w:type="character" w:styleId="WW8Num1z1" w:customStyle="1">
    <w:name w:val="WW8Num1z1"/>
    <w:qFormat/>
    <w:rsid w:val="00f0002a"/>
    <w:rPr/>
  </w:style>
  <w:style w:type="character" w:styleId="WW8Num1z2" w:customStyle="1">
    <w:name w:val="WW8Num1z2"/>
    <w:qFormat/>
    <w:rsid w:val="00f0002a"/>
    <w:rPr/>
  </w:style>
  <w:style w:type="character" w:styleId="WW8Num1z3" w:customStyle="1">
    <w:name w:val="WW8Num1z3"/>
    <w:qFormat/>
    <w:rsid w:val="00f0002a"/>
    <w:rPr/>
  </w:style>
  <w:style w:type="character" w:styleId="WW8Num1z4" w:customStyle="1">
    <w:name w:val="WW8Num1z4"/>
    <w:qFormat/>
    <w:rsid w:val="00f0002a"/>
    <w:rPr/>
  </w:style>
  <w:style w:type="character" w:styleId="WW8Num1z5" w:customStyle="1">
    <w:name w:val="WW8Num1z5"/>
    <w:qFormat/>
    <w:rsid w:val="00f0002a"/>
    <w:rPr/>
  </w:style>
  <w:style w:type="character" w:styleId="WW8Num1z6" w:customStyle="1">
    <w:name w:val="WW8Num1z6"/>
    <w:qFormat/>
    <w:rsid w:val="00f0002a"/>
    <w:rPr/>
  </w:style>
  <w:style w:type="character" w:styleId="WW8Num1z7" w:customStyle="1">
    <w:name w:val="WW8Num1z7"/>
    <w:qFormat/>
    <w:rsid w:val="00f0002a"/>
    <w:rPr/>
  </w:style>
  <w:style w:type="character" w:styleId="WW8Num1z8" w:customStyle="1">
    <w:name w:val="WW8Num1z8"/>
    <w:qFormat/>
    <w:rsid w:val="00f0002a"/>
    <w:rPr/>
  </w:style>
  <w:style w:type="character" w:styleId="WW8Num2z0" w:customStyle="1">
    <w:name w:val="WW8Num2z0"/>
    <w:qFormat/>
    <w:rsid w:val="00f0002a"/>
    <w:rPr>
      <w:rFonts w:cs="Times New Roman"/>
    </w:rPr>
  </w:style>
  <w:style w:type="character" w:styleId="WW8Num2z1" w:customStyle="1">
    <w:name w:val="WW8Num2z1"/>
    <w:qFormat/>
    <w:rsid w:val="00f0002a"/>
    <w:rPr>
      <w:rFonts w:cs="Times New Roman"/>
    </w:rPr>
  </w:style>
  <w:style w:type="character" w:styleId="WW8Num3z0" w:customStyle="1">
    <w:name w:val="WW8Num3z0"/>
    <w:qFormat/>
    <w:rsid w:val="00f0002a"/>
    <w:rPr>
      <w:color w:val="000000"/>
    </w:rPr>
  </w:style>
  <w:style w:type="character" w:styleId="WW8Num3z1" w:customStyle="1">
    <w:name w:val="WW8Num3z1"/>
    <w:qFormat/>
    <w:rsid w:val="00f0002a"/>
    <w:rPr/>
  </w:style>
  <w:style w:type="character" w:styleId="WW8Num4z0" w:customStyle="1">
    <w:name w:val="WW8Num4z0"/>
    <w:qFormat/>
    <w:rsid w:val="00f0002a"/>
    <w:rPr>
      <w:color w:val="000000"/>
    </w:rPr>
  </w:style>
  <w:style w:type="character" w:styleId="WW8Num4z1" w:customStyle="1">
    <w:name w:val="WW8Num4z1"/>
    <w:qFormat/>
    <w:rsid w:val="00f0002a"/>
    <w:rPr/>
  </w:style>
  <w:style w:type="character" w:styleId="WW8Num5z0" w:customStyle="1">
    <w:name w:val="WW8Num5z0"/>
    <w:qFormat/>
    <w:rsid w:val="00f0002a"/>
    <w:rPr>
      <w:color w:val="000000"/>
    </w:rPr>
  </w:style>
  <w:style w:type="character" w:styleId="WW8Num5z1" w:customStyle="1">
    <w:name w:val="WW8Num5z1"/>
    <w:qFormat/>
    <w:rsid w:val="00f0002a"/>
    <w:rPr/>
  </w:style>
  <w:style w:type="character" w:styleId="WW8Num6z0" w:customStyle="1">
    <w:name w:val="WW8Num6z0"/>
    <w:qFormat/>
    <w:rsid w:val="00f0002a"/>
    <w:rPr>
      <w:color w:val="000000"/>
    </w:rPr>
  </w:style>
  <w:style w:type="character" w:styleId="WW8Num6z1" w:customStyle="1">
    <w:name w:val="WW8Num6z1"/>
    <w:qFormat/>
    <w:rsid w:val="00f0002a"/>
    <w:rPr/>
  </w:style>
  <w:style w:type="character" w:styleId="WW8Num7z0" w:customStyle="1">
    <w:name w:val="WW8Num7z0"/>
    <w:qFormat/>
    <w:rsid w:val="00f0002a"/>
    <w:rPr>
      <w:color w:val="000000"/>
    </w:rPr>
  </w:style>
  <w:style w:type="character" w:styleId="WW8Num7z1" w:customStyle="1">
    <w:name w:val="WW8Num7z1"/>
    <w:qFormat/>
    <w:rsid w:val="00f0002a"/>
    <w:rPr/>
  </w:style>
  <w:style w:type="character" w:styleId="WW8Num8z0" w:customStyle="1">
    <w:name w:val="WW8Num8z0"/>
    <w:qFormat/>
    <w:rsid w:val="00f0002a"/>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8z1" w:customStyle="1">
    <w:name w:val="WW8Num8z1"/>
    <w:qFormat/>
    <w:rsid w:val="00f0002a"/>
    <w:rPr/>
  </w:style>
  <w:style w:type="character" w:styleId="WW8Num8z2" w:customStyle="1">
    <w:name w:val="WW8Num8z2"/>
    <w:qFormat/>
    <w:rsid w:val="00f0002a"/>
    <w:rPr/>
  </w:style>
  <w:style w:type="character" w:styleId="WW8Num8z3" w:customStyle="1">
    <w:name w:val="WW8Num8z3"/>
    <w:qFormat/>
    <w:rsid w:val="00f0002a"/>
    <w:rPr/>
  </w:style>
  <w:style w:type="character" w:styleId="WW8Num8z4" w:customStyle="1">
    <w:name w:val="WW8Num8z4"/>
    <w:qFormat/>
    <w:rsid w:val="00f0002a"/>
    <w:rPr/>
  </w:style>
  <w:style w:type="character" w:styleId="WW8Num8z5" w:customStyle="1">
    <w:name w:val="WW8Num8z5"/>
    <w:qFormat/>
    <w:rsid w:val="00f0002a"/>
    <w:rPr/>
  </w:style>
  <w:style w:type="character" w:styleId="WW8Num8z6" w:customStyle="1">
    <w:name w:val="WW8Num8z6"/>
    <w:qFormat/>
    <w:rsid w:val="00f0002a"/>
    <w:rPr/>
  </w:style>
  <w:style w:type="character" w:styleId="WW8Num8z7" w:customStyle="1">
    <w:name w:val="WW8Num8z7"/>
    <w:qFormat/>
    <w:rsid w:val="00f0002a"/>
    <w:rPr/>
  </w:style>
  <w:style w:type="character" w:styleId="WW8Num8z8" w:customStyle="1">
    <w:name w:val="WW8Num8z8"/>
    <w:qFormat/>
    <w:rsid w:val="00f0002a"/>
    <w:rPr/>
  </w:style>
  <w:style w:type="character" w:styleId="WW8Num9z0" w:customStyle="1">
    <w:name w:val="WW8Num9z0"/>
    <w:qFormat/>
    <w:rsid w:val="00f0002a"/>
    <w:rPr/>
  </w:style>
  <w:style w:type="character" w:styleId="WW8Num9z1" w:customStyle="1">
    <w:name w:val="WW8Num9z1"/>
    <w:qFormat/>
    <w:rsid w:val="00f0002a"/>
    <w:rPr/>
  </w:style>
  <w:style w:type="character" w:styleId="WW8Num9z2" w:customStyle="1">
    <w:name w:val="WW8Num9z2"/>
    <w:qFormat/>
    <w:rsid w:val="00f0002a"/>
    <w:rPr/>
  </w:style>
  <w:style w:type="character" w:styleId="WW8Num9z3" w:customStyle="1">
    <w:name w:val="WW8Num9z3"/>
    <w:qFormat/>
    <w:rsid w:val="00f0002a"/>
    <w:rPr/>
  </w:style>
  <w:style w:type="character" w:styleId="WW8Num9z4" w:customStyle="1">
    <w:name w:val="WW8Num9z4"/>
    <w:qFormat/>
    <w:rsid w:val="00f0002a"/>
    <w:rPr/>
  </w:style>
  <w:style w:type="character" w:styleId="WW8Num9z5" w:customStyle="1">
    <w:name w:val="WW8Num9z5"/>
    <w:qFormat/>
    <w:rsid w:val="00f0002a"/>
    <w:rPr/>
  </w:style>
  <w:style w:type="character" w:styleId="WW8Num9z6" w:customStyle="1">
    <w:name w:val="WW8Num9z6"/>
    <w:qFormat/>
    <w:rsid w:val="00f0002a"/>
    <w:rPr/>
  </w:style>
  <w:style w:type="character" w:styleId="WW8Num9z7" w:customStyle="1">
    <w:name w:val="WW8Num9z7"/>
    <w:qFormat/>
    <w:rsid w:val="00f0002a"/>
    <w:rPr/>
  </w:style>
  <w:style w:type="character" w:styleId="WW8Num9z8" w:customStyle="1">
    <w:name w:val="WW8Num9z8"/>
    <w:qFormat/>
    <w:rsid w:val="00f0002a"/>
    <w:rPr/>
  </w:style>
  <w:style w:type="character" w:styleId="WW8Num10z0" w:customStyle="1">
    <w:name w:val="WW8Num10z0"/>
    <w:qFormat/>
    <w:rsid w:val="00f0002a"/>
    <w:rPr>
      <w:color w:val="000000"/>
    </w:rPr>
  </w:style>
  <w:style w:type="character" w:styleId="WW8Num10z1" w:customStyle="1">
    <w:name w:val="WW8Num10z1"/>
    <w:qFormat/>
    <w:rsid w:val="00f0002a"/>
    <w:rPr/>
  </w:style>
  <w:style w:type="character" w:styleId="WW8Num11z0" w:customStyle="1">
    <w:name w:val="WW8Num11z0"/>
    <w:qFormat/>
    <w:rsid w:val="00f0002a"/>
    <w:rPr>
      <w:color w:val="000000"/>
    </w:rPr>
  </w:style>
  <w:style w:type="character" w:styleId="WW8Num11z1" w:customStyle="1">
    <w:name w:val="WW8Num11z1"/>
    <w:qFormat/>
    <w:rsid w:val="00f0002a"/>
    <w:rPr/>
  </w:style>
  <w:style w:type="character" w:styleId="WW8Num12z0" w:customStyle="1">
    <w:name w:val="WW8Num12z0"/>
    <w:qFormat/>
    <w:rsid w:val="00f0002a"/>
    <w:rPr/>
  </w:style>
  <w:style w:type="character" w:styleId="WW8Num12z1" w:customStyle="1">
    <w:name w:val="WW8Num12z1"/>
    <w:qFormat/>
    <w:rsid w:val="00f0002a"/>
    <w:rPr/>
  </w:style>
  <w:style w:type="character" w:styleId="WW8Num12z2" w:customStyle="1">
    <w:name w:val="WW8Num12z2"/>
    <w:qFormat/>
    <w:rsid w:val="00f0002a"/>
    <w:rPr/>
  </w:style>
  <w:style w:type="character" w:styleId="WW8Num12z3" w:customStyle="1">
    <w:name w:val="WW8Num12z3"/>
    <w:qFormat/>
    <w:rsid w:val="00f0002a"/>
    <w:rPr/>
  </w:style>
  <w:style w:type="character" w:styleId="WW8Num12z4" w:customStyle="1">
    <w:name w:val="WW8Num12z4"/>
    <w:qFormat/>
    <w:rsid w:val="00f0002a"/>
    <w:rPr/>
  </w:style>
  <w:style w:type="character" w:styleId="WW8Num12z5" w:customStyle="1">
    <w:name w:val="WW8Num12z5"/>
    <w:qFormat/>
    <w:rsid w:val="00f0002a"/>
    <w:rPr/>
  </w:style>
  <w:style w:type="character" w:styleId="WW8Num12z6" w:customStyle="1">
    <w:name w:val="WW8Num12z6"/>
    <w:qFormat/>
    <w:rsid w:val="00f0002a"/>
    <w:rPr/>
  </w:style>
  <w:style w:type="character" w:styleId="WW8Num12z7" w:customStyle="1">
    <w:name w:val="WW8Num12z7"/>
    <w:qFormat/>
    <w:rsid w:val="00f0002a"/>
    <w:rPr/>
  </w:style>
  <w:style w:type="character" w:styleId="WW8Num12z8" w:customStyle="1">
    <w:name w:val="WW8Num12z8"/>
    <w:qFormat/>
    <w:rsid w:val="00f0002a"/>
    <w:rPr/>
  </w:style>
  <w:style w:type="character" w:styleId="WW8Num13z0" w:customStyle="1">
    <w:name w:val="WW8Num13z0"/>
    <w:qFormat/>
    <w:rsid w:val="00f0002a"/>
    <w:rPr/>
  </w:style>
  <w:style w:type="character" w:styleId="WW8Num13z1" w:customStyle="1">
    <w:name w:val="WW8Num13z1"/>
    <w:qFormat/>
    <w:rsid w:val="00f0002a"/>
    <w:rPr/>
  </w:style>
  <w:style w:type="character" w:styleId="WW8Num13z2" w:customStyle="1">
    <w:name w:val="WW8Num13z2"/>
    <w:qFormat/>
    <w:rsid w:val="00f0002a"/>
    <w:rPr/>
  </w:style>
  <w:style w:type="character" w:styleId="WW8Num13z3" w:customStyle="1">
    <w:name w:val="WW8Num13z3"/>
    <w:qFormat/>
    <w:rsid w:val="00f0002a"/>
    <w:rPr/>
  </w:style>
  <w:style w:type="character" w:styleId="WW8Num13z4" w:customStyle="1">
    <w:name w:val="WW8Num13z4"/>
    <w:qFormat/>
    <w:rsid w:val="00f0002a"/>
    <w:rPr/>
  </w:style>
  <w:style w:type="character" w:styleId="WW8Num13z5" w:customStyle="1">
    <w:name w:val="WW8Num13z5"/>
    <w:qFormat/>
    <w:rsid w:val="00f0002a"/>
    <w:rPr/>
  </w:style>
  <w:style w:type="character" w:styleId="WW8Num13z6" w:customStyle="1">
    <w:name w:val="WW8Num13z6"/>
    <w:qFormat/>
    <w:rsid w:val="00f0002a"/>
    <w:rPr/>
  </w:style>
  <w:style w:type="character" w:styleId="WW8Num13z7" w:customStyle="1">
    <w:name w:val="WW8Num13z7"/>
    <w:qFormat/>
    <w:rsid w:val="00f0002a"/>
    <w:rPr/>
  </w:style>
  <w:style w:type="character" w:styleId="WW8Num13z8" w:customStyle="1">
    <w:name w:val="WW8Num13z8"/>
    <w:qFormat/>
    <w:rsid w:val="00f0002a"/>
    <w:rPr/>
  </w:style>
  <w:style w:type="character" w:styleId="WW8Num14z0" w:customStyle="1">
    <w:name w:val="WW8Num14z0"/>
    <w:qFormat/>
    <w:rsid w:val="00f0002a"/>
    <w:rPr/>
  </w:style>
  <w:style w:type="character" w:styleId="WW8Num14z1" w:customStyle="1">
    <w:name w:val="WW8Num14z1"/>
    <w:qFormat/>
    <w:rsid w:val="00f0002a"/>
    <w:rPr/>
  </w:style>
  <w:style w:type="character" w:styleId="WW8Num14z2" w:customStyle="1">
    <w:name w:val="WW8Num14z2"/>
    <w:qFormat/>
    <w:rsid w:val="00f0002a"/>
    <w:rPr/>
  </w:style>
  <w:style w:type="character" w:styleId="WW8Num14z3" w:customStyle="1">
    <w:name w:val="WW8Num14z3"/>
    <w:qFormat/>
    <w:rsid w:val="00f0002a"/>
    <w:rPr/>
  </w:style>
  <w:style w:type="character" w:styleId="WW8Num14z4" w:customStyle="1">
    <w:name w:val="WW8Num14z4"/>
    <w:qFormat/>
    <w:rsid w:val="00f0002a"/>
    <w:rPr/>
  </w:style>
  <w:style w:type="character" w:styleId="WW8Num14z5" w:customStyle="1">
    <w:name w:val="WW8Num14z5"/>
    <w:qFormat/>
    <w:rsid w:val="00f0002a"/>
    <w:rPr/>
  </w:style>
  <w:style w:type="character" w:styleId="WW8Num14z6" w:customStyle="1">
    <w:name w:val="WW8Num14z6"/>
    <w:qFormat/>
    <w:rsid w:val="00f0002a"/>
    <w:rPr/>
  </w:style>
  <w:style w:type="character" w:styleId="WW8Num14z7" w:customStyle="1">
    <w:name w:val="WW8Num14z7"/>
    <w:qFormat/>
    <w:rsid w:val="00f0002a"/>
    <w:rPr/>
  </w:style>
  <w:style w:type="character" w:styleId="WW8Num14z8" w:customStyle="1">
    <w:name w:val="WW8Num14z8"/>
    <w:qFormat/>
    <w:rsid w:val="00f0002a"/>
    <w:rPr/>
  </w:style>
  <w:style w:type="character" w:styleId="WW8Num15z0" w:customStyle="1">
    <w:name w:val="WW8Num15z0"/>
    <w:qFormat/>
    <w:rsid w:val="00f0002a"/>
    <w:rPr>
      <w:rFonts w:ascii="Symbol" w:hAnsi="Symbol" w:cs="Symbol"/>
      <w:color w:val="000000"/>
    </w:rPr>
  </w:style>
  <w:style w:type="character" w:styleId="WW8Num15z1" w:customStyle="1">
    <w:name w:val="WW8Num15z1"/>
    <w:qFormat/>
    <w:rsid w:val="00f0002a"/>
    <w:rPr>
      <w:rFonts w:ascii="Courier New" w:hAnsi="Courier New" w:cs="Courier New"/>
    </w:rPr>
  </w:style>
  <w:style w:type="character" w:styleId="WW8Num15z2" w:customStyle="1">
    <w:name w:val="WW8Num15z2"/>
    <w:qFormat/>
    <w:rsid w:val="00f0002a"/>
    <w:rPr>
      <w:rFonts w:ascii="Wingdings" w:hAnsi="Wingdings" w:cs="Wingdings"/>
    </w:rPr>
  </w:style>
  <w:style w:type="character" w:styleId="WW8Num16z0" w:customStyle="1">
    <w:name w:val="WW8Num16z0"/>
    <w:qFormat/>
    <w:rsid w:val="00f0002a"/>
    <w:rPr>
      <w:color w:val="000000"/>
    </w:rPr>
  </w:style>
  <w:style w:type="character" w:styleId="WW8Num16z1" w:customStyle="1">
    <w:name w:val="WW8Num16z1"/>
    <w:qFormat/>
    <w:rsid w:val="00f0002a"/>
    <w:rPr/>
  </w:style>
  <w:style w:type="character" w:styleId="WW8Num17z0" w:customStyle="1">
    <w:name w:val="WW8Num17z0"/>
    <w:qFormat/>
    <w:rsid w:val="00f0002a"/>
    <w:rPr>
      <w:rFonts w:ascii="Symbol" w:hAnsi="Symbol" w:cs="Symbol"/>
    </w:rPr>
  </w:style>
  <w:style w:type="character" w:styleId="WW8Num17z1" w:customStyle="1">
    <w:name w:val="WW8Num17z1"/>
    <w:qFormat/>
    <w:rsid w:val="00f0002a"/>
    <w:rPr>
      <w:rFonts w:ascii="Courier New" w:hAnsi="Courier New" w:cs="Courier New"/>
    </w:rPr>
  </w:style>
  <w:style w:type="character" w:styleId="WW8Num17z2" w:customStyle="1">
    <w:name w:val="WW8Num17z2"/>
    <w:qFormat/>
    <w:rsid w:val="00f0002a"/>
    <w:rPr>
      <w:rFonts w:ascii="Wingdings" w:hAnsi="Wingdings" w:cs="Wingdings"/>
    </w:rPr>
  </w:style>
  <w:style w:type="character" w:styleId="WW8Num18z0" w:customStyle="1">
    <w:name w:val="WW8Num18z0"/>
    <w:qFormat/>
    <w:rsid w:val="00f0002a"/>
    <w:rPr/>
  </w:style>
  <w:style w:type="character" w:styleId="WW8Num18z1" w:customStyle="1">
    <w:name w:val="WW8Num18z1"/>
    <w:qFormat/>
    <w:rsid w:val="00f0002a"/>
    <w:rPr/>
  </w:style>
  <w:style w:type="character" w:styleId="WW8Num18z2" w:customStyle="1">
    <w:name w:val="WW8Num18z2"/>
    <w:qFormat/>
    <w:rsid w:val="00f0002a"/>
    <w:rPr/>
  </w:style>
  <w:style w:type="character" w:styleId="WW8Num18z3" w:customStyle="1">
    <w:name w:val="WW8Num18z3"/>
    <w:qFormat/>
    <w:rsid w:val="00f0002a"/>
    <w:rPr/>
  </w:style>
  <w:style w:type="character" w:styleId="WW8Num18z4" w:customStyle="1">
    <w:name w:val="WW8Num18z4"/>
    <w:qFormat/>
    <w:rsid w:val="00f0002a"/>
    <w:rPr/>
  </w:style>
  <w:style w:type="character" w:styleId="WW8Num18z5" w:customStyle="1">
    <w:name w:val="WW8Num18z5"/>
    <w:qFormat/>
    <w:rsid w:val="00f0002a"/>
    <w:rPr/>
  </w:style>
  <w:style w:type="character" w:styleId="WW8Num18z6" w:customStyle="1">
    <w:name w:val="WW8Num18z6"/>
    <w:qFormat/>
    <w:rsid w:val="00f0002a"/>
    <w:rPr/>
  </w:style>
  <w:style w:type="character" w:styleId="WW8Num18z7" w:customStyle="1">
    <w:name w:val="WW8Num18z7"/>
    <w:qFormat/>
    <w:rsid w:val="00f0002a"/>
    <w:rPr/>
  </w:style>
  <w:style w:type="character" w:styleId="WW8Num18z8" w:customStyle="1">
    <w:name w:val="WW8Num18z8"/>
    <w:qFormat/>
    <w:rsid w:val="00f0002a"/>
    <w:rPr/>
  </w:style>
  <w:style w:type="character" w:styleId="WW8Num19z0" w:customStyle="1">
    <w:name w:val="WW8Num19z0"/>
    <w:qFormat/>
    <w:rsid w:val="00f0002a"/>
    <w:rPr>
      <w:color w:val="000000"/>
    </w:rPr>
  </w:style>
  <w:style w:type="character" w:styleId="WW8Num19z1" w:customStyle="1">
    <w:name w:val="WW8Num19z1"/>
    <w:qFormat/>
    <w:rsid w:val="00f0002a"/>
    <w:rPr/>
  </w:style>
  <w:style w:type="character" w:styleId="WW8Num20z0" w:customStyle="1">
    <w:name w:val="WW8Num20z0"/>
    <w:qFormat/>
    <w:rsid w:val="00f0002a"/>
    <w:rPr>
      <w:color w:val="000000"/>
    </w:rPr>
  </w:style>
  <w:style w:type="character" w:styleId="WW8Num20z1" w:customStyle="1">
    <w:name w:val="WW8Num20z1"/>
    <w:qFormat/>
    <w:rsid w:val="00f0002a"/>
    <w:rPr/>
  </w:style>
  <w:style w:type="character" w:styleId="WW8Num21z0" w:customStyle="1">
    <w:name w:val="WW8Num21z0"/>
    <w:qFormat/>
    <w:rsid w:val="00f0002a"/>
    <w:rPr>
      <w:color w:val="000000"/>
    </w:rPr>
  </w:style>
  <w:style w:type="character" w:styleId="WW8Num21z1" w:customStyle="1">
    <w:name w:val="WW8Num21z1"/>
    <w:qFormat/>
    <w:rsid w:val="00f0002a"/>
    <w:rPr/>
  </w:style>
  <w:style w:type="character" w:styleId="WW8Num22z0" w:customStyle="1">
    <w:name w:val="WW8Num22z0"/>
    <w:qFormat/>
    <w:rsid w:val="00f0002a"/>
    <w:rPr>
      <w:rFonts w:cs="Times New Roman"/>
    </w:rPr>
  </w:style>
  <w:style w:type="character" w:styleId="Style14" w:customStyle="1">
    <w:name w:val="Интернет-ссылка"/>
    <w:rsid w:val="00f0002a"/>
    <w:rPr>
      <w:rFonts w:ascii="Verdana" w:hAnsi="Verdana" w:cs="Verdana"/>
      <w:color w:val="3054AC"/>
      <w:u w:val="single"/>
    </w:rPr>
  </w:style>
  <w:style w:type="character" w:styleId="Style15" w:customStyle="1">
    <w:name w:val="Текст выноски Знак"/>
    <w:qFormat/>
    <w:rsid w:val="00f0002a"/>
    <w:rPr>
      <w:rFonts w:ascii="Tahoma" w:hAnsi="Tahoma" w:cs="Tahoma"/>
      <w:sz w:val="16"/>
      <w:szCs w:val="16"/>
    </w:rPr>
  </w:style>
  <w:style w:type="character" w:styleId="Appleconvertedspace" w:customStyle="1">
    <w:name w:val="apple-converted-space"/>
    <w:basedOn w:val="DefaultParagraphFont"/>
    <w:qFormat/>
    <w:rsid w:val="00f0002a"/>
    <w:rPr/>
  </w:style>
  <w:style w:type="character" w:styleId="1" w:customStyle="1">
    <w:name w:val="Заголовок 1 Знак"/>
    <w:qFormat/>
    <w:rsid w:val="00f0002a"/>
    <w:rPr>
      <w:rFonts w:ascii="Cambria" w:hAnsi="Cambria" w:eastAsia="Times New Roman" w:cs="Times New Roman"/>
      <w:b/>
      <w:bCs/>
      <w:color w:val="365F91"/>
      <w:sz w:val="28"/>
      <w:szCs w:val="28"/>
    </w:rPr>
  </w:style>
  <w:style w:type="character" w:styleId="Newsdatetime" w:customStyle="1">
    <w:name w:val="news-date-time"/>
    <w:basedOn w:val="DefaultParagraphFont"/>
    <w:qFormat/>
    <w:rsid w:val="00f0002a"/>
    <w:rPr/>
  </w:style>
  <w:style w:type="character" w:styleId="2" w:customStyle="1">
    <w:name w:val="Основной текст (2)_"/>
    <w:qFormat/>
    <w:rsid w:val="00f0002a"/>
    <w:rPr>
      <w:sz w:val="28"/>
      <w:szCs w:val="28"/>
      <w:shd w:fill="FFFFFF" w:val="clear"/>
    </w:rPr>
  </w:style>
  <w:style w:type="character" w:styleId="ListLabel1" w:customStyle="1">
    <w:name w:val="ListLabel 1"/>
    <w:qFormat/>
    <w:rsid w:val="00f0002a"/>
    <w:rPr>
      <w:rFonts w:cs="Symbol"/>
      <w:color w:val="000000"/>
      <w:sz w:val="24"/>
    </w:rPr>
  </w:style>
  <w:style w:type="character" w:styleId="ListLabel2" w:customStyle="1">
    <w:name w:val="ListLabel 2"/>
    <w:qFormat/>
    <w:rsid w:val="00f0002a"/>
    <w:rPr>
      <w:rFonts w:cs="Times New Roman"/>
      <w:lang w:val="en-US"/>
    </w:rPr>
  </w:style>
  <w:style w:type="character" w:styleId="ListLabel3" w:customStyle="1">
    <w:name w:val="ListLabel 3"/>
    <w:qFormat/>
    <w:rsid w:val="00f0002a"/>
    <w:rPr>
      <w:rFonts w:cs="Times New Roman"/>
    </w:rPr>
  </w:style>
  <w:style w:type="character" w:styleId="ListLabel4" w:customStyle="1">
    <w:name w:val="ListLabel 4"/>
    <w:qFormat/>
    <w:rsid w:val="00f0002a"/>
    <w:rPr>
      <w:rFonts w:cs="Times New Roman"/>
      <w:b/>
      <w:color w:val="000000"/>
      <w:u w:val="none"/>
    </w:rPr>
  </w:style>
  <w:style w:type="character" w:styleId="ListLabel5" w:customStyle="1">
    <w:name w:val="ListLabel 5"/>
    <w:qFormat/>
    <w:rsid w:val="00f0002a"/>
    <w:rPr>
      <w:rFonts w:cs="Symbol"/>
      <w:color w:val="000000"/>
      <w:sz w:val="24"/>
    </w:rPr>
  </w:style>
  <w:style w:type="character" w:styleId="ListLabel6" w:customStyle="1">
    <w:name w:val="ListLabel 6"/>
    <w:qFormat/>
    <w:rsid w:val="00f0002a"/>
    <w:rPr>
      <w:rFonts w:cs="Times New Roman"/>
      <w:lang w:val="en-US"/>
    </w:rPr>
  </w:style>
  <w:style w:type="character" w:styleId="ListLabel7" w:customStyle="1">
    <w:name w:val="ListLabel 7"/>
    <w:qFormat/>
    <w:rsid w:val="00f0002a"/>
    <w:rPr>
      <w:rFonts w:cs="Times New Roman"/>
    </w:rPr>
  </w:style>
  <w:style w:type="character" w:styleId="ListLabel8" w:customStyle="1">
    <w:name w:val="ListLabel 8"/>
    <w:qFormat/>
    <w:rsid w:val="00f0002a"/>
    <w:rPr>
      <w:rFonts w:cs="Times New Roman"/>
      <w:b/>
      <w:color w:val="000000"/>
      <w:u w:val="none"/>
    </w:rPr>
  </w:style>
  <w:style w:type="character" w:styleId="ListLabel9" w:customStyle="1">
    <w:name w:val="ListLabel 9"/>
    <w:qFormat/>
    <w:rsid w:val="00f0002a"/>
    <w:rPr>
      <w:rFonts w:cs="Symbol"/>
      <w:color w:val="000000"/>
      <w:sz w:val="24"/>
    </w:rPr>
  </w:style>
  <w:style w:type="character" w:styleId="ListLabel10" w:customStyle="1">
    <w:name w:val="ListLabel 10"/>
    <w:qFormat/>
    <w:rsid w:val="00f0002a"/>
    <w:rPr>
      <w:rFonts w:cs="Times New Roman"/>
      <w:lang w:val="en-US"/>
    </w:rPr>
  </w:style>
  <w:style w:type="character" w:styleId="ListLabel11" w:customStyle="1">
    <w:name w:val="ListLabel 11"/>
    <w:qFormat/>
    <w:rsid w:val="00f0002a"/>
    <w:rPr>
      <w:rFonts w:cs="Times New Roman"/>
    </w:rPr>
  </w:style>
  <w:style w:type="character" w:styleId="ListLabel12" w:customStyle="1">
    <w:name w:val="ListLabel 12"/>
    <w:qFormat/>
    <w:rsid w:val="00f0002a"/>
    <w:rPr>
      <w:rFonts w:cs="Times New Roman"/>
      <w:b/>
      <w:color w:val="000000"/>
      <w:u w:val="none"/>
    </w:rPr>
  </w:style>
  <w:style w:type="character" w:styleId="ListLabel13" w:customStyle="1">
    <w:name w:val="ListLabel 13"/>
    <w:qFormat/>
    <w:rsid w:val="00f0002a"/>
    <w:rPr>
      <w:rFonts w:cs="Symbol"/>
      <w:color w:val="000000"/>
      <w:sz w:val="24"/>
    </w:rPr>
  </w:style>
  <w:style w:type="character" w:styleId="ListLabel14" w:customStyle="1">
    <w:name w:val="ListLabel 14"/>
    <w:qFormat/>
    <w:rsid w:val="00f0002a"/>
    <w:rPr>
      <w:rFonts w:cs="Times New Roman"/>
      <w:lang w:val="en-US"/>
    </w:rPr>
  </w:style>
  <w:style w:type="character" w:styleId="ListLabel15" w:customStyle="1">
    <w:name w:val="ListLabel 15"/>
    <w:qFormat/>
    <w:rsid w:val="00f0002a"/>
    <w:rPr>
      <w:rFonts w:cs="Times New Roman"/>
    </w:rPr>
  </w:style>
  <w:style w:type="character" w:styleId="ListLabel16" w:customStyle="1">
    <w:name w:val="ListLabel 16"/>
    <w:qFormat/>
    <w:rsid w:val="00f0002a"/>
    <w:rPr>
      <w:rFonts w:cs="Times New Roman"/>
      <w:b/>
      <w:color w:val="000000"/>
      <w:u w:val="none"/>
    </w:rPr>
  </w:style>
  <w:style w:type="character" w:styleId="ListLabel17" w:customStyle="1">
    <w:name w:val="ListLabel 17"/>
    <w:qFormat/>
    <w:rPr>
      <w:rFonts w:cs="Symbol"/>
      <w:color w:val="000000"/>
      <w:sz w:val="24"/>
    </w:rPr>
  </w:style>
  <w:style w:type="character" w:styleId="ListLabel18" w:customStyle="1">
    <w:name w:val="ListLabel 18"/>
    <w:qFormat/>
    <w:rPr>
      <w:rFonts w:cs="Times New Roman"/>
      <w:lang w:val="en-US"/>
    </w:rPr>
  </w:style>
  <w:style w:type="character" w:styleId="ListLabel19" w:customStyle="1">
    <w:name w:val="ListLabel 19"/>
    <w:qFormat/>
    <w:rPr>
      <w:rFonts w:cs="Times New Roman"/>
    </w:rPr>
  </w:style>
  <w:style w:type="character" w:styleId="ListLabel20" w:customStyle="1">
    <w:name w:val="ListLabel 20"/>
    <w:qFormat/>
    <w:rPr>
      <w:rFonts w:cs="Times New Roman"/>
      <w:b/>
      <w:color w:val="000000"/>
      <w:u w:val="none"/>
    </w:rPr>
  </w:style>
  <w:style w:type="character" w:styleId="ListLabel21" w:customStyle="1">
    <w:name w:val="ListLabel 21"/>
    <w:qFormat/>
    <w:rPr>
      <w:rFonts w:cs="Symbol"/>
      <w:color w:val="000000"/>
      <w:sz w:val="24"/>
    </w:rPr>
  </w:style>
  <w:style w:type="character" w:styleId="ListLabel22" w:customStyle="1">
    <w:name w:val="ListLabel 22"/>
    <w:qFormat/>
    <w:rPr>
      <w:rFonts w:cs="Times New Roman"/>
      <w:lang w:val="en-US"/>
    </w:rPr>
  </w:style>
  <w:style w:type="character" w:styleId="ListLabel23" w:customStyle="1">
    <w:name w:val="ListLabel 23"/>
    <w:qFormat/>
    <w:rPr>
      <w:rFonts w:cs="Times New Roman"/>
    </w:rPr>
  </w:style>
  <w:style w:type="character" w:styleId="ListLabel24" w:customStyle="1">
    <w:name w:val="ListLabel 24"/>
    <w:qFormat/>
    <w:rPr>
      <w:rFonts w:cs="Times New Roman"/>
      <w:b/>
      <w:color w:val="000000"/>
      <w:u w:val="none"/>
    </w:rPr>
  </w:style>
  <w:style w:type="character" w:styleId="Style16" w:customStyle="1">
    <w:name w:val="Посещённая гиперссылка"/>
    <w:rPr>
      <w:color w:val="800000"/>
      <w:u w:val="single"/>
    </w:rPr>
  </w:style>
  <w:style w:type="character" w:styleId="ListLabel25">
    <w:name w:val="ListLabel 25"/>
    <w:qFormat/>
    <w:rPr>
      <w:rFonts w:cs="Symbol"/>
      <w:color w:val="000000"/>
      <w:sz w:val="24"/>
    </w:rPr>
  </w:style>
  <w:style w:type="character" w:styleId="ListLabel26">
    <w:name w:val="ListLabel 26"/>
    <w:qFormat/>
    <w:rPr>
      <w:rFonts w:ascii="Times New Roman" w:hAnsi="Times New Roman" w:cs="Times New Roman"/>
      <w:lang w:val="en-US"/>
    </w:rPr>
  </w:style>
  <w:style w:type="character" w:styleId="ListLabel27">
    <w:name w:val="ListLabel 27"/>
    <w:qFormat/>
    <w:rPr>
      <w:rFonts w:ascii="Times New Roman" w:hAnsi="Times New Roman" w:cs="Times New Roman"/>
    </w:rPr>
  </w:style>
  <w:style w:type="character" w:styleId="ListLabel28">
    <w:name w:val="ListLabel 28"/>
    <w:qFormat/>
    <w:rPr>
      <w:rFonts w:ascii="Times New Roman" w:hAnsi="Times New Roman" w:cs="Times New Roman"/>
      <w:color w:val="000000"/>
      <w:u w:val="none"/>
    </w:rPr>
  </w:style>
  <w:style w:type="character" w:styleId="ListLabel29">
    <w:name w:val="ListLabel 29"/>
    <w:qFormat/>
    <w:rPr>
      <w:rFonts w:ascii="Times New Roman" w:hAnsi="Times New Roman"/>
      <w:u w:val="none"/>
      <w:lang w:val="en-US"/>
    </w:rPr>
  </w:style>
  <w:style w:type="character" w:styleId="ListLabel30">
    <w:name w:val="ListLabel 30"/>
    <w:qFormat/>
    <w:rPr>
      <w:rFonts w:ascii="Times New Roman" w:hAnsi="Times New Roman"/>
      <w:u w:val="none"/>
    </w:rPr>
  </w:style>
  <w:style w:type="character" w:styleId="ListLabel31">
    <w:name w:val="ListLabel 31"/>
    <w:qFormat/>
    <w:rPr>
      <w:rFonts w:cs="Symbol"/>
      <w:color w:val="000000"/>
      <w:sz w:val="24"/>
    </w:rPr>
  </w:style>
  <w:style w:type="character" w:styleId="ListLabel32">
    <w:name w:val="ListLabel 32"/>
    <w:qFormat/>
    <w:rPr>
      <w:rFonts w:cs="Times New Roman"/>
      <w:lang w:val="en-US"/>
    </w:rPr>
  </w:style>
  <w:style w:type="character" w:styleId="ListLabel33">
    <w:name w:val="ListLabel 33"/>
    <w:qFormat/>
    <w:rPr>
      <w:rFonts w:cs="Times New Roman"/>
    </w:rPr>
  </w:style>
  <w:style w:type="character" w:styleId="ListLabel34">
    <w:name w:val="ListLabel 34"/>
    <w:qFormat/>
    <w:rPr>
      <w:rFonts w:cs="Times New Roman"/>
      <w:color w:val="000000"/>
      <w:u w:val="none"/>
    </w:rPr>
  </w:style>
  <w:style w:type="character" w:styleId="ListLabel35">
    <w:name w:val="ListLabel 35"/>
    <w:qFormat/>
    <w:rPr>
      <w:u w:val="none"/>
      <w:lang w:val="en-US"/>
    </w:rPr>
  </w:style>
  <w:style w:type="character" w:styleId="ListLabel36">
    <w:name w:val="ListLabel 36"/>
    <w:qFormat/>
    <w:rPr>
      <w:u w:val="none"/>
    </w:rPr>
  </w:style>
  <w:style w:type="paragraph" w:styleId="Style17" w:customStyle="1">
    <w:name w:val="Заголовок"/>
    <w:basedOn w:val="Normal"/>
    <w:next w:val="Style18"/>
    <w:qFormat/>
    <w:rsid w:val="00f0002a"/>
    <w:pPr>
      <w:keepNext w:val="true"/>
      <w:spacing w:before="240" w:after="120"/>
    </w:pPr>
    <w:rPr>
      <w:rFonts w:ascii="Liberation Sans" w:hAnsi="Liberation Sans" w:eastAsia="Droid Sans Fallback" w:cs="DejaVu Sans"/>
      <w:sz w:val="28"/>
      <w:szCs w:val="28"/>
    </w:rPr>
  </w:style>
  <w:style w:type="paragraph" w:styleId="Style18">
    <w:name w:val="Body Text"/>
    <w:basedOn w:val="Normal"/>
    <w:rsid w:val="00f0002a"/>
    <w:pPr>
      <w:spacing w:lineRule="auto" w:line="276" w:before="0" w:after="140"/>
    </w:pPr>
    <w:rPr/>
  </w:style>
  <w:style w:type="paragraph" w:styleId="Style19">
    <w:name w:val="List"/>
    <w:basedOn w:val="Style18"/>
    <w:rsid w:val="00f0002a"/>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11" w:customStyle="1">
    <w:name w:val="Заголовок 11"/>
    <w:basedOn w:val="Normal"/>
    <w:qFormat/>
    <w:rsid w:val="00f0002a"/>
    <w:pPr>
      <w:keepNext w:val="true"/>
      <w:keepLines/>
      <w:spacing w:before="480" w:after="0"/>
      <w:outlineLvl w:val="0"/>
    </w:pPr>
    <w:rPr>
      <w:rFonts w:ascii="Cambria" w:hAnsi="Cambria" w:cs="Cambria"/>
      <w:b/>
      <w:bCs/>
      <w:color w:val="365F91"/>
      <w:sz w:val="28"/>
      <w:szCs w:val="28"/>
    </w:rPr>
  </w:style>
  <w:style w:type="paragraph" w:styleId="21" w:customStyle="1">
    <w:name w:val="Заголовок 21"/>
    <w:basedOn w:val="Normal"/>
    <w:qFormat/>
    <w:rsid w:val="00f0002a"/>
    <w:pPr>
      <w:keepNext w:val="true"/>
      <w:spacing w:before="240" w:after="60"/>
      <w:outlineLvl w:val="1"/>
    </w:pPr>
    <w:rPr>
      <w:rFonts w:ascii="Arial" w:hAnsi="Arial" w:cs="Arial"/>
      <w:b/>
      <w:bCs/>
      <w:i/>
      <w:iCs/>
      <w:sz w:val="28"/>
      <w:szCs w:val="28"/>
    </w:rPr>
  </w:style>
  <w:style w:type="paragraph" w:styleId="31" w:customStyle="1">
    <w:name w:val="Заголовок 31"/>
    <w:basedOn w:val="Normal"/>
    <w:qFormat/>
    <w:rsid w:val="00f0002a"/>
    <w:pPr>
      <w:keepNext w:val="true"/>
      <w:spacing w:before="400" w:after="0"/>
      <w:ind w:left="720" w:firstLine="720"/>
      <w:jc w:val="center"/>
      <w:outlineLvl w:val="2"/>
    </w:pPr>
    <w:rPr>
      <w:szCs w:val="20"/>
    </w:rPr>
  </w:style>
  <w:style w:type="paragraph" w:styleId="12" w:customStyle="1">
    <w:name w:val="Название объекта1"/>
    <w:basedOn w:val="Normal"/>
    <w:qFormat/>
    <w:rsid w:val="00f0002a"/>
    <w:pPr>
      <w:suppressLineNumbers/>
      <w:spacing w:before="120" w:after="120"/>
    </w:pPr>
    <w:rPr>
      <w:rFonts w:cs="DejaVu Sans"/>
      <w:i/>
      <w:iCs/>
    </w:rPr>
  </w:style>
  <w:style w:type="paragraph" w:styleId="Indexheading">
    <w:name w:val="index heading"/>
    <w:basedOn w:val="Normal"/>
    <w:qFormat/>
    <w:rsid w:val="00f0002a"/>
    <w:pPr>
      <w:suppressLineNumbers/>
    </w:pPr>
    <w:rPr>
      <w:rFonts w:cs="DejaVu Sans"/>
    </w:rPr>
  </w:style>
  <w:style w:type="paragraph" w:styleId="BodyText2">
    <w:name w:val="Body Text 2"/>
    <w:basedOn w:val="Normal"/>
    <w:qFormat/>
    <w:rsid w:val="00f0002a"/>
    <w:pPr>
      <w:spacing w:lineRule="auto" w:line="480" w:before="0" w:after="120"/>
    </w:pPr>
    <w:rPr>
      <w:sz w:val="20"/>
      <w:szCs w:val="20"/>
    </w:rPr>
  </w:style>
  <w:style w:type="paragraph" w:styleId="BalloonText">
    <w:name w:val="Balloon Text"/>
    <w:basedOn w:val="Normal"/>
    <w:qFormat/>
    <w:rsid w:val="00f0002a"/>
    <w:pPr/>
    <w:rPr>
      <w:rFonts w:ascii="Tahoma" w:hAnsi="Tahoma" w:cs="Tahoma"/>
      <w:sz w:val="16"/>
      <w:szCs w:val="16"/>
    </w:rPr>
  </w:style>
  <w:style w:type="paragraph" w:styleId="ConsPlusNormal" w:customStyle="1">
    <w:name w:val="ConsPlusNormal"/>
    <w:qFormat/>
    <w:rsid w:val="00f0002a"/>
    <w:pPr>
      <w:widowControl w:val="false"/>
      <w:bidi w:val="0"/>
      <w:ind w:firstLine="720"/>
      <w:jc w:val="left"/>
    </w:pPr>
    <w:rPr>
      <w:rFonts w:ascii="Arial" w:hAnsi="Arial" w:eastAsia="Times New Roman" w:cs="Arial"/>
      <w:color w:val="auto"/>
      <w:kern w:val="0"/>
      <w:sz w:val="24"/>
      <w:szCs w:val="20"/>
      <w:lang w:val="ru-RU" w:eastAsia="zh-CN" w:bidi="ar-SA"/>
    </w:rPr>
  </w:style>
  <w:style w:type="paragraph" w:styleId="ConsPlusNonformat" w:customStyle="1">
    <w:name w:val="ConsPlusNonformat"/>
    <w:qFormat/>
    <w:rsid w:val="00f0002a"/>
    <w:pPr>
      <w:widowControl w:val="false"/>
      <w:bidi w:val="0"/>
      <w:jc w:val="left"/>
    </w:pPr>
    <w:rPr>
      <w:rFonts w:ascii="Courier New" w:hAnsi="Courier New" w:eastAsia="Times New Roman" w:cs="Courier New"/>
      <w:color w:val="auto"/>
      <w:kern w:val="0"/>
      <w:sz w:val="24"/>
      <w:szCs w:val="20"/>
      <w:lang w:val="ru-RU" w:eastAsia="zh-CN" w:bidi="ar-SA"/>
    </w:rPr>
  </w:style>
  <w:style w:type="paragraph" w:styleId="ListParagraph">
    <w:name w:val="List Paragraph"/>
    <w:basedOn w:val="Normal"/>
    <w:qFormat/>
    <w:rsid w:val="00f0002a"/>
    <w:pPr>
      <w:spacing w:lineRule="auto" w:line="252" w:before="0" w:after="160"/>
      <w:ind w:left="720" w:hanging="0"/>
      <w:contextualSpacing/>
    </w:pPr>
    <w:rPr>
      <w:rFonts w:ascii="Calibri" w:hAnsi="Calibri" w:cs="Calibri"/>
      <w:sz w:val="22"/>
      <w:szCs w:val="22"/>
    </w:rPr>
  </w:style>
  <w:style w:type="paragraph" w:styleId="13" w:customStyle="1">
    <w:name w:val="Обычный1"/>
    <w:qFormat/>
    <w:rsid w:val="00f0002a"/>
    <w:pPr>
      <w:widowControl w:val="false"/>
      <w:bidi w:val="0"/>
      <w:ind w:firstLine="300"/>
      <w:jc w:val="both"/>
    </w:pPr>
    <w:rPr>
      <w:rFonts w:ascii="Times New Roman" w:hAnsi="Times New Roman" w:eastAsia="Times New Roman" w:cs="Times New Roman"/>
      <w:color w:val="auto"/>
      <w:kern w:val="0"/>
      <w:sz w:val="24"/>
      <w:szCs w:val="20"/>
      <w:lang w:val="ru-RU" w:eastAsia="zh-CN" w:bidi="ar-SA"/>
    </w:rPr>
  </w:style>
  <w:style w:type="paragraph" w:styleId="NormalWeb">
    <w:name w:val="Normal (Web)"/>
    <w:basedOn w:val="Normal"/>
    <w:qFormat/>
    <w:rsid w:val="00f0002a"/>
    <w:pPr>
      <w:spacing w:before="280" w:after="280"/>
    </w:pPr>
    <w:rPr/>
  </w:style>
  <w:style w:type="paragraph" w:styleId="22" w:customStyle="1">
    <w:name w:val="Основной текст (2)"/>
    <w:basedOn w:val="Normal"/>
    <w:qFormat/>
    <w:rsid w:val="00f0002a"/>
    <w:pPr>
      <w:widowControl w:val="false"/>
      <w:shd w:val="clear" w:color="auto" w:fill="FFFFFF"/>
      <w:spacing w:lineRule="exact" w:line="480"/>
      <w:jc w:val="center"/>
    </w:pPr>
    <w:rPr>
      <w:sz w:val="28"/>
      <w:szCs w:val="28"/>
    </w:rPr>
  </w:style>
  <w:style w:type="paragraph" w:styleId="Style22" w:customStyle="1">
    <w:name w:val="Содержимое таблицы"/>
    <w:basedOn w:val="Normal"/>
    <w:qFormat/>
    <w:rsid w:val="00f0002a"/>
    <w:pPr>
      <w:suppressLineNumbers/>
    </w:pPr>
    <w:rPr/>
  </w:style>
  <w:style w:type="paragraph" w:styleId="Style23" w:customStyle="1">
    <w:name w:val="Заголовок таблицы"/>
    <w:basedOn w:val="Style22"/>
    <w:qFormat/>
    <w:rsid w:val="00f0002a"/>
    <w:pPr>
      <w:jc w:val="center"/>
    </w:pPr>
    <w:rPr>
      <w:b/>
      <w:bCs/>
    </w:rPr>
  </w:style>
  <w:style w:type="numbering" w:styleId="NoList" w:default="1">
    <w:name w:val="No List"/>
    <w:uiPriority w:val="99"/>
    <w:semiHidden/>
    <w:unhideWhenUsed/>
    <w:qFormat/>
  </w:style>
  <w:style w:type="numbering" w:styleId="WW8Num1" w:customStyle="1">
    <w:name w:val="WW8Num1"/>
    <w:qFormat/>
    <w:rsid w:val="00f0002a"/>
  </w:style>
  <w:style w:type="numbering" w:styleId="WW8Num2" w:customStyle="1">
    <w:name w:val="WW8Num2"/>
    <w:qFormat/>
    <w:rsid w:val="00f0002a"/>
  </w:style>
  <w:style w:type="numbering" w:styleId="WW8Num3" w:customStyle="1">
    <w:name w:val="WW8Num3"/>
    <w:qFormat/>
    <w:rsid w:val="00f0002a"/>
  </w:style>
  <w:style w:type="numbering" w:styleId="WW8Num4" w:customStyle="1">
    <w:name w:val="WW8Num4"/>
    <w:qFormat/>
    <w:rsid w:val="00f0002a"/>
  </w:style>
  <w:style w:type="numbering" w:styleId="WW8Num5" w:customStyle="1">
    <w:name w:val="WW8Num5"/>
    <w:qFormat/>
    <w:rsid w:val="00f0002a"/>
  </w:style>
  <w:style w:type="numbering" w:styleId="WW8Num6" w:customStyle="1">
    <w:name w:val="WW8Num6"/>
    <w:qFormat/>
    <w:rsid w:val="00f0002a"/>
  </w:style>
  <w:style w:type="numbering" w:styleId="WW8Num7" w:customStyle="1">
    <w:name w:val="WW8Num7"/>
    <w:qFormat/>
    <w:rsid w:val="00f0002a"/>
  </w:style>
  <w:style w:type="numbering" w:styleId="WW8Num8" w:customStyle="1">
    <w:name w:val="WW8Num8"/>
    <w:qFormat/>
    <w:rsid w:val="00f0002a"/>
  </w:style>
  <w:style w:type="numbering" w:styleId="WW8Num9" w:customStyle="1">
    <w:name w:val="WW8Num9"/>
    <w:qFormat/>
    <w:rsid w:val="00f0002a"/>
  </w:style>
  <w:style w:type="numbering" w:styleId="WW8Num10" w:customStyle="1">
    <w:name w:val="WW8Num10"/>
    <w:qFormat/>
    <w:rsid w:val="00f0002a"/>
  </w:style>
  <w:style w:type="numbering" w:styleId="WW8Num11" w:customStyle="1">
    <w:name w:val="WW8Num11"/>
    <w:qFormat/>
    <w:rsid w:val="00f0002a"/>
  </w:style>
  <w:style w:type="numbering" w:styleId="WW8Num12" w:customStyle="1">
    <w:name w:val="WW8Num12"/>
    <w:qFormat/>
    <w:rsid w:val="00f0002a"/>
  </w:style>
  <w:style w:type="numbering" w:styleId="WW8Num13" w:customStyle="1">
    <w:name w:val="WW8Num13"/>
    <w:qFormat/>
    <w:rsid w:val="00f0002a"/>
  </w:style>
  <w:style w:type="numbering" w:styleId="WW8Num14" w:customStyle="1">
    <w:name w:val="WW8Num14"/>
    <w:qFormat/>
    <w:rsid w:val="00f0002a"/>
  </w:style>
  <w:style w:type="numbering" w:styleId="WW8Num15" w:customStyle="1">
    <w:name w:val="WW8Num15"/>
    <w:qFormat/>
    <w:rsid w:val="00f0002a"/>
  </w:style>
  <w:style w:type="numbering" w:styleId="WW8Num16" w:customStyle="1">
    <w:name w:val="WW8Num16"/>
    <w:qFormat/>
    <w:rsid w:val="00f0002a"/>
  </w:style>
  <w:style w:type="numbering" w:styleId="WW8Num17" w:customStyle="1">
    <w:name w:val="WW8Num17"/>
    <w:qFormat/>
    <w:rsid w:val="00f0002a"/>
  </w:style>
  <w:style w:type="numbering" w:styleId="WW8Num18" w:customStyle="1">
    <w:name w:val="WW8Num18"/>
    <w:qFormat/>
    <w:rsid w:val="00f0002a"/>
  </w:style>
  <w:style w:type="numbering" w:styleId="WW8Num19" w:customStyle="1">
    <w:name w:val="WW8Num19"/>
    <w:qFormat/>
    <w:rsid w:val="00f0002a"/>
  </w:style>
  <w:style w:type="numbering" w:styleId="WW8Num20" w:customStyle="1">
    <w:name w:val="WW8Num20"/>
    <w:qFormat/>
    <w:rsid w:val="00f0002a"/>
  </w:style>
  <w:style w:type="numbering" w:styleId="WW8Num21" w:customStyle="1">
    <w:name w:val="WW8Num21"/>
    <w:qFormat/>
    <w:rsid w:val="00f0002a"/>
  </w:style>
  <w:style w:type="numbering" w:styleId="WW8Num22" w:customStyle="1">
    <w:name w:val="WW8Num22"/>
    <w:qFormat/>
    <w:rsid w:val="00f0002a"/>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novgto@mail.ru" TargetMode="External"/><Relationship Id="rId3" Type="http://schemas.openxmlformats.org/officeDocument/2006/relationships/hyperlink" Target="http://gto.ru/" TargetMode="External"/><Relationship Id="rId4" Type="http://schemas.openxmlformats.org/officeDocument/2006/relationships/hyperlink" Target="http://cfr-vn.ru/gto/"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LibreOffice/6.0.7.3.0$Linux_x86 LibreOffice_project/00m0$Build-3</Application>
  <Pages>5</Pages>
  <Words>1482</Words>
  <Characters>11898</Characters>
  <CharactersWithSpaces>14241</CharactersWithSpaces>
  <Paragraphs>121</Paragraphs>
  <Company>комитет по образованию</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2018-02-27T09:38:00Z</dcterms:created>
  <dc:creator>Александр</dc:creator>
  <dc:description/>
  <dc:language>ru-RU</dc:language>
  <cp:lastModifiedBy/>
  <cp:lastPrinted>2015-04-16T12:20:00Z</cp:lastPrinted>
  <dcterms:modified xsi:type="dcterms:W3CDTF">2020-08-27T14:46:43Z</dcterms:modified>
  <cp:revision>17</cp:revision>
  <dc:subject/>
  <dc:title>Нормативные акты администрации Пушкинского муниципального района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комитет по образованию</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